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71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4848"/>
        <w:gridCol w:w="7201"/>
        <w:gridCol w:w="3544"/>
      </w:tblGrid>
      <w:tr>
        <w:trPr>
          <w:cantSplit/>
          <w:trHeight w:hRule="exact" w:val="1701"/>
        </w:trPr>
        <w:tc>
          <w:tcPr>
            <w:tcW w:w="4848" w:type="dxa"/>
          </w:tcPr>
          <w:p>
            <w:pPr>
              <w:pStyle w:val="Logo"/>
              <w:rPr>
                <w:lang w:val="fr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1981200" cy="647700"/>
                  <wp:effectExtent l="0" t="0" r="0" b="0"/>
                  <wp:docPr id="1" name="Bild 1" descr="Logo Schweizerische Eidgenossenschaft, Confédération suisse, Confederazione Svizzera, Confederaziun svizra, Swiss Confede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chweizerische Eidgenossenschaft, Confédération suisse, Confederazione Svizzera, Confederaziun svizra, Swiss Confede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DBLogo"/>
              <w:ind w:left="28" w:hanging="28"/>
              <w:rPr>
                <w:noProof w:val="0"/>
                <w:lang w:val="fr-CH"/>
              </w:rPr>
            </w:pPr>
          </w:p>
        </w:tc>
        <w:tc>
          <w:tcPr>
            <w:tcW w:w="7201" w:type="dxa"/>
          </w:tcPr>
          <w:p>
            <w:pPr>
              <w:pStyle w:val="CDBKopfDept"/>
              <w:rPr>
                <w:noProof w:val="0"/>
                <w:lang w:val="fr-CH"/>
              </w:rPr>
            </w:pPr>
            <w:r>
              <w:rPr>
                <w:noProof w:val="0"/>
                <w:lang w:val="fr-CH"/>
              </w:rPr>
              <w:t>Département fédéral des finances DFF</w:t>
            </w:r>
          </w:p>
          <w:p>
            <w:pPr>
              <w:pStyle w:val="CDBKopfFett"/>
              <w:rPr>
                <w:noProof w:val="0"/>
                <w:lang w:val="fr-CH"/>
              </w:rPr>
            </w:pPr>
            <w:r>
              <w:rPr>
                <w:noProof w:val="0"/>
                <w:lang w:val="fr-CH"/>
              </w:rPr>
              <w:t>Office fédéral de la douane et de la sécurité des frontières OFDF</w:t>
            </w:r>
          </w:p>
          <w:p>
            <w:pPr>
              <w:pStyle w:val="CDBKopfFett"/>
              <w:rPr>
                <w:b w:val="0"/>
                <w:noProof w:val="0"/>
                <w:lang w:val="fr-CH"/>
              </w:rPr>
            </w:pPr>
            <w:r>
              <w:rPr>
                <w:b w:val="0"/>
                <w:noProof w:val="0"/>
                <w:lang w:val="fr-CH"/>
              </w:rPr>
              <w:t>Bases</w:t>
            </w:r>
          </w:p>
          <w:p>
            <w:pPr>
              <w:pStyle w:val="CDBHierarchie"/>
              <w:jc w:val="right"/>
              <w:rPr>
                <w:noProof w:val="0"/>
                <w:sz w:val="20"/>
                <w:lang w:val="fr-CH"/>
              </w:rPr>
            </w:pPr>
          </w:p>
        </w:tc>
        <w:tc>
          <w:tcPr>
            <w:tcW w:w="3544" w:type="dxa"/>
            <w:vAlign w:val="bottom"/>
          </w:tcPr>
          <w:p>
            <w:pPr>
              <w:pStyle w:val="CDBKopfDept"/>
              <w:jc w:val="right"/>
              <w:rPr>
                <w:noProof w:val="0"/>
                <w:sz w:val="20"/>
                <w:lang w:val="fr-CH"/>
              </w:rPr>
            </w:pPr>
            <w:r>
              <w:rPr>
                <w:noProof w:val="0"/>
                <w:sz w:val="20"/>
                <w:lang w:val="fr-CH"/>
              </w:rPr>
              <w:t>N°</w:t>
            </w:r>
            <w:r>
              <w:rPr>
                <w:noProof w:val="0"/>
                <w:sz w:val="20"/>
                <w:lang w:val="fr-CH"/>
              </w:rPr>
              <w:tab/>
            </w:r>
            <w:r>
              <w:rPr>
                <w:noProof w:val="0"/>
                <w:sz w:val="20"/>
                <w:lang w:val="fr-CH"/>
              </w:rPr>
              <w:tab/>
            </w:r>
          </w:p>
          <w:p>
            <w:pPr>
              <w:pStyle w:val="CDBKopfDept"/>
              <w:jc w:val="right"/>
              <w:rPr>
                <w:noProof w:val="0"/>
                <w:sz w:val="20"/>
                <w:lang w:val="fr-CH"/>
              </w:rPr>
            </w:pPr>
            <w:r>
              <w:rPr>
                <w:noProof w:val="0"/>
                <w:sz w:val="20"/>
                <w:lang w:val="fr-CH"/>
              </w:rPr>
              <w:t>(laisser en blanc)</w:t>
            </w:r>
          </w:p>
        </w:tc>
      </w:tr>
    </w:tbl>
    <w:p>
      <w:pPr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Déclaration fiscale/demande de remboursement de l'impôt</w:t>
      </w:r>
    </w:p>
    <w:p>
      <w:pPr>
        <w:rPr>
          <w:lang w:val="fr-CH"/>
        </w:rPr>
      </w:pPr>
      <w:r>
        <w:rPr>
          <w:sz w:val="18"/>
          <w:szCs w:val="18"/>
          <w:lang w:val="fr-CH"/>
        </w:rPr>
        <w:t>(</w:t>
      </w:r>
      <w:proofErr w:type="gramStart"/>
      <w:r>
        <w:rPr>
          <w:sz w:val="18"/>
          <w:szCs w:val="18"/>
          <w:lang w:val="fr-CH"/>
        </w:rPr>
        <w:t>selon</w:t>
      </w:r>
      <w:proofErr w:type="gramEnd"/>
      <w:r>
        <w:rPr>
          <w:sz w:val="18"/>
          <w:szCs w:val="18"/>
          <w:lang w:val="fr-CH"/>
        </w:rPr>
        <w:t xml:space="preserve"> article 17, alinéa 1, lettre a et alinéa 2, lettres a et b de la loi sur l'imposition des huiles minérales)</w:t>
      </w:r>
    </w:p>
    <w:p>
      <w:pPr>
        <w:rPr>
          <w:sz w:val="20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4"/>
        <w:gridCol w:w="3069"/>
        <w:gridCol w:w="282"/>
        <w:gridCol w:w="395"/>
        <w:gridCol w:w="2844"/>
        <w:gridCol w:w="283"/>
        <w:gridCol w:w="395"/>
        <w:gridCol w:w="1482"/>
        <w:gridCol w:w="1486"/>
        <w:gridCol w:w="283"/>
        <w:gridCol w:w="2761"/>
        <w:gridCol w:w="1769"/>
      </w:tblGrid>
      <w:tr>
        <w:trPr>
          <w:trHeight w:val="342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>
            <w:pPr>
              <w:spacing w:before="40" w:line="280" w:lineRule="exact"/>
              <w:rPr>
                <w:b/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spacing w:before="40" w:after="60" w:line="280" w:lineRule="exact"/>
              <w:rPr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 xml:space="preserve">Maison </w:t>
            </w:r>
            <w:r>
              <w:rPr>
                <w:sz w:val="20"/>
                <w:lang w:val="fr-CH"/>
              </w:rPr>
              <w:t>(nom, adresse)</w:t>
            </w:r>
          </w:p>
          <w:p>
            <w:pPr>
              <w:spacing w:line="280" w:lineRule="exac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80" w:lineRule="exact"/>
              <w:rPr>
                <w:sz w:val="20"/>
                <w:lang w:val="fr-CH"/>
              </w:rPr>
            </w:pP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>
            <w:pPr>
              <w:spacing w:before="40" w:line="280" w:lineRule="exact"/>
              <w:rPr>
                <w:b/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>2.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spacing w:before="40" w:after="60" w:line="280" w:lineRule="exact"/>
              <w:rPr>
                <w:b/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>Lieu, date</w:t>
            </w:r>
          </w:p>
          <w:p>
            <w:pPr>
              <w:spacing w:line="280" w:lineRule="exact"/>
              <w:rPr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lang w:val="fr-CH"/>
              </w:rPr>
              <w:instrText xml:space="preserve"> FORMTEXT </w:instrText>
            </w:r>
            <w:r>
              <w:rPr>
                <w:b/>
                <w:sz w:val="20"/>
                <w:lang w:val="fr-CH"/>
              </w:rPr>
            </w:r>
            <w:r>
              <w:rPr>
                <w:b/>
                <w:sz w:val="20"/>
                <w:lang w:val="fr-CH"/>
              </w:rPr>
              <w:fldChar w:fldCharType="separate"/>
            </w:r>
            <w:r>
              <w:rPr>
                <w:b/>
                <w:sz w:val="20"/>
                <w:lang w:val="fr-CH"/>
              </w:rPr>
              <w:t> </w:t>
            </w:r>
            <w:r>
              <w:rPr>
                <w:b/>
                <w:sz w:val="20"/>
                <w:lang w:val="fr-CH"/>
              </w:rPr>
              <w:t> </w:t>
            </w:r>
            <w:r>
              <w:rPr>
                <w:b/>
                <w:sz w:val="20"/>
                <w:lang w:val="fr-CH"/>
              </w:rPr>
              <w:t> </w:t>
            </w:r>
            <w:r>
              <w:rPr>
                <w:b/>
                <w:sz w:val="20"/>
                <w:lang w:val="fr-CH"/>
              </w:rPr>
              <w:t> </w:t>
            </w:r>
            <w:r>
              <w:rPr>
                <w:b/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r>
              <w:rPr>
                <w:sz w:val="20"/>
                <w:lang w:val="fr-CH"/>
              </w:rPr>
              <w:t xml:space="preserve">, </w:t>
            </w:r>
            <w:r>
              <w:rPr>
                <w:sz w:val="20"/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80" w:lineRule="exact"/>
              <w:rPr>
                <w:sz w:val="20"/>
                <w:lang w:val="fr-CH"/>
              </w:rPr>
            </w:pP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spacing w:before="40" w:line="280" w:lineRule="exact"/>
              <w:rPr>
                <w:b/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>4.</w:t>
            </w:r>
          </w:p>
        </w:tc>
        <w:tc>
          <w:tcPr>
            <w:tcW w:w="300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 w:line="280" w:lineRule="exact"/>
              <w:rPr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>Période</w:t>
            </w:r>
            <w:r>
              <w:rPr>
                <w:sz w:val="20"/>
                <w:lang w:val="fr-CH"/>
              </w:rPr>
              <w:t xml:space="preserve"> </w:t>
            </w:r>
            <w:r>
              <w:rPr>
                <w:sz w:val="20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24" w:space="0" w:color="C0C0C0"/>
            </w:tcBorders>
          </w:tcPr>
          <w:p>
            <w:pPr>
              <w:spacing w:line="280" w:lineRule="exact"/>
              <w:rPr>
                <w:sz w:val="20"/>
                <w:lang w:val="fr-CH"/>
              </w:rPr>
            </w:pPr>
          </w:p>
        </w:tc>
        <w:tc>
          <w:tcPr>
            <w:tcW w:w="2805" w:type="dxa"/>
            <w:tcBorders>
              <w:top w:val="single" w:sz="24" w:space="0" w:color="C0C0C0"/>
              <w:left w:val="single" w:sz="24" w:space="0" w:color="C0C0C0"/>
              <w:right w:val="single" w:sz="24" w:space="0" w:color="C0C0C0"/>
            </w:tcBorders>
            <w:shd w:val="clear" w:color="auto" w:fill="C0C0C0"/>
          </w:tcPr>
          <w:p>
            <w:pPr>
              <w:spacing w:before="40" w:line="280" w:lineRule="exact"/>
              <w:rPr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>Pour le bureau de douane</w:t>
            </w:r>
          </w:p>
        </w:tc>
        <w:tc>
          <w:tcPr>
            <w:tcW w:w="1788" w:type="dxa"/>
            <w:tcBorders>
              <w:top w:val="single" w:sz="24" w:space="0" w:color="C0C0C0"/>
              <w:left w:val="single" w:sz="24" w:space="0" w:color="C0C0C0"/>
              <w:right w:val="single" w:sz="24" w:space="0" w:color="C0C0C0"/>
            </w:tcBorders>
            <w:shd w:val="clear" w:color="auto" w:fill="C0C0C0"/>
          </w:tcPr>
          <w:p>
            <w:pPr>
              <w:spacing w:line="280" w:lineRule="exact"/>
              <w:rPr>
                <w:b/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>(timbre)</w:t>
            </w:r>
          </w:p>
        </w:tc>
      </w:tr>
      <w:tr>
        <w:trPr>
          <w:trHeight w:val="342"/>
        </w:trPr>
        <w:tc>
          <w:tcPr>
            <w:tcW w:w="395" w:type="dxa"/>
            <w:vMerge/>
            <w:tcBorders>
              <w:left w:val="single" w:sz="4" w:space="0" w:color="auto"/>
            </w:tcBorders>
          </w:tcPr>
          <w:p>
            <w:pPr>
              <w:spacing w:before="40" w:line="280" w:lineRule="exact"/>
              <w:rPr>
                <w:b/>
                <w:sz w:val="20"/>
                <w:lang w:val="fr-CH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>
            <w:pPr>
              <w:spacing w:before="40" w:line="280" w:lineRule="exact"/>
              <w:rPr>
                <w:b/>
                <w:sz w:val="20"/>
                <w:lang w:val="fr-CH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80" w:lineRule="exact"/>
              <w:rPr>
                <w:sz w:val="20"/>
                <w:lang w:val="fr-CH"/>
              </w:rPr>
            </w:pPr>
          </w:p>
        </w:tc>
        <w:tc>
          <w:tcPr>
            <w:tcW w:w="395" w:type="dxa"/>
            <w:vMerge/>
            <w:tcBorders>
              <w:left w:val="single" w:sz="4" w:space="0" w:color="auto"/>
            </w:tcBorders>
          </w:tcPr>
          <w:p>
            <w:pPr>
              <w:spacing w:before="40" w:line="280" w:lineRule="exact"/>
              <w:rPr>
                <w:b/>
                <w:sz w:val="20"/>
                <w:lang w:val="fr-CH"/>
              </w:rPr>
            </w:pPr>
          </w:p>
        </w:tc>
        <w:tc>
          <w:tcPr>
            <w:tcW w:w="2892" w:type="dxa"/>
            <w:vMerge/>
            <w:tcBorders>
              <w:right w:val="single" w:sz="4" w:space="0" w:color="auto"/>
            </w:tcBorders>
          </w:tcPr>
          <w:p>
            <w:pPr>
              <w:spacing w:before="40" w:after="60" w:line="280" w:lineRule="exact"/>
              <w:rPr>
                <w:b/>
                <w:sz w:val="20"/>
                <w:lang w:val="fr-CH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80" w:lineRule="exact"/>
              <w:rPr>
                <w:sz w:val="20"/>
                <w:lang w:val="fr-CH"/>
              </w:rPr>
            </w:pPr>
          </w:p>
        </w:tc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40" w:line="280" w:lineRule="exact"/>
              <w:rPr>
                <w:b/>
                <w:sz w:val="20"/>
                <w:lang w:val="fr-CH"/>
              </w:rPr>
            </w:pPr>
          </w:p>
        </w:tc>
        <w:tc>
          <w:tcPr>
            <w:tcW w:w="30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 w:line="280" w:lineRule="exact"/>
              <w:rPr>
                <w:b/>
                <w:sz w:val="20"/>
                <w:lang w:val="fr-CH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24" w:space="0" w:color="C0C0C0"/>
            </w:tcBorders>
          </w:tcPr>
          <w:p>
            <w:pPr>
              <w:spacing w:line="280" w:lineRule="exact"/>
              <w:rPr>
                <w:sz w:val="20"/>
                <w:lang w:val="fr-CH"/>
              </w:rPr>
            </w:pPr>
          </w:p>
        </w:tc>
        <w:tc>
          <w:tcPr>
            <w:tcW w:w="2805" w:type="dxa"/>
            <w:tcBorders>
              <w:left w:val="single" w:sz="24" w:space="0" w:color="C0C0C0"/>
              <w:right w:val="single" w:sz="24" w:space="0" w:color="C0C0C0"/>
            </w:tcBorders>
          </w:tcPr>
          <w:p>
            <w:pPr>
              <w:spacing w:before="40" w:line="280" w:lineRule="exact"/>
              <w:rPr>
                <w:b/>
                <w:sz w:val="20"/>
                <w:lang w:val="fr-CH"/>
              </w:rPr>
            </w:pPr>
            <w:r>
              <w:rPr>
                <w:sz w:val="20"/>
                <w:lang w:val="fr-CH"/>
              </w:rPr>
              <w:t>Acceptation</w:t>
            </w:r>
          </w:p>
        </w:tc>
        <w:tc>
          <w:tcPr>
            <w:tcW w:w="1788" w:type="dxa"/>
            <w:tcBorders>
              <w:left w:val="single" w:sz="24" w:space="0" w:color="C0C0C0"/>
              <w:right w:val="single" w:sz="24" w:space="0" w:color="C0C0C0"/>
            </w:tcBorders>
            <w:shd w:val="clear" w:color="auto" w:fill="auto"/>
          </w:tcPr>
          <w:p>
            <w:pPr>
              <w:spacing w:line="280" w:lineRule="exact"/>
              <w:rPr>
                <w:b/>
                <w:sz w:val="20"/>
                <w:lang w:val="fr-CH"/>
              </w:rPr>
            </w:pPr>
          </w:p>
        </w:tc>
      </w:tr>
      <w:tr>
        <w:trPr>
          <w:trHeight w:val="342"/>
        </w:trPr>
        <w:tc>
          <w:tcPr>
            <w:tcW w:w="395" w:type="dxa"/>
            <w:vMerge w:val="restart"/>
            <w:tcBorders>
              <w:left w:val="single" w:sz="4" w:space="0" w:color="auto"/>
            </w:tcBorders>
          </w:tcPr>
          <w:p>
            <w:pPr>
              <w:spacing w:before="40" w:line="280" w:lineRule="exact"/>
              <w:rPr>
                <w:sz w:val="20"/>
                <w:lang w:val="fr-CH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>
            <w:pPr>
              <w:spacing w:line="280" w:lineRule="exact"/>
              <w:rPr>
                <w:sz w:val="20"/>
                <w:lang w:val="fr-CH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80" w:lineRule="exact"/>
              <w:rPr>
                <w:sz w:val="20"/>
                <w:lang w:val="fr-CH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line="280" w:lineRule="exact"/>
              <w:rPr>
                <w:b/>
                <w:sz w:val="20"/>
                <w:lang w:val="fr-CH"/>
              </w:rPr>
            </w:pPr>
          </w:p>
        </w:tc>
        <w:tc>
          <w:tcPr>
            <w:tcW w:w="2892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spacing w:after="60" w:line="280" w:lineRule="exact"/>
              <w:rPr>
                <w:sz w:val="20"/>
                <w:lang w:val="fr-CH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80" w:lineRule="exact"/>
              <w:rPr>
                <w:sz w:val="20"/>
                <w:lang w:val="fr-CH"/>
              </w:rPr>
            </w:pP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40" w:line="280" w:lineRule="exact"/>
              <w:rPr>
                <w:b/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>5.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40" w:line="280" w:lineRule="exact"/>
              <w:rPr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 xml:space="preserve">No assujetti </w:t>
            </w:r>
            <w:r>
              <w:rPr>
                <w:b/>
                <w:sz w:val="20"/>
                <w:lang w:val="fr-CH"/>
              </w:rPr>
              <w:br/>
              <w:t>à l’impôt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 w:line="280" w:lineRule="exac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24" w:space="0" w:color="C0C0C0"/>
            </w:tcBorders>
          </w:tcPr>
          <w:p>
            <w:pPr>
              <w:spacing w:line="280" w:lineRule="exact"/>
              <w:rPr>
                <w:sz w:val="20"/>
                <w:lang w:val="fr-CH"/>
              </w:rPr>
            </w:pPr>
          </w:p>
        </w:tc>
        <w:tc>
          <w:tcPr>
            <w:tcW w:w="2805" w:type="dxa"/>
            <w:tcBorders>
              <w:left w:val="single" w:sz="24" w:space="0" w:color="C0C0C0"/>
              <w:bottom w:val="single" w:sz="8" w:space="0" w:color="auto"/>
              <w:right w:val="single" w:sz="24" w:space="0" w:color="C0C0C0"/>
            </w:tcBorders>
            <w:shd w:val="clear" w:color="auto" w:fill="auto"/>
          </w:tcPr>
          <w:p>
            <w:pPr>
              <w:spacing w:line="280" w:lineRule="exact"/>
              <w:rPr>
                <w:b/>
                <w:sz w:val="20"/>
                <w:lang w:val="fr-CH"/>
              </w:rPr>
            </w:pPr>
          </w:p>
        </w:tc>
        <w:tc>
          <w:tcPr>
            <w:tcW w:w="1788" w:type="dxa"/>
            <w:vMerge w:val="restart"/>
            <w:tcBorders>
              <w:left w:val="single" w:sz="24" w:space="0" w:color="C0C0C0"/>
              <w:right w:val="single" w:sz="24" w:space="0" w:color="C0C0C0"/>
            </w:tcBorders>
          </w:tcPr>
          <w:p>
            <w:pPr>
              <w:spacing w:line="280" w:lineRule="exact"/>
              <w:rPr>
                <w:sz w:val="20"/>
                <w:lang w:val="fr-CH"/>
              </w:rPr>
            </w:pPr>
          </w:p>
        </w:tc>
      </w:tr>
      <w:tr>
        <w:trPr>
          <w:trHeight w:val="342"/>
        </w:trPr>
        <w:tc>
          <w:tcPr>
            <w:tcW w:w="395" w:type="dxa"/>
            <w:vMerge/>
            <w:tcBorders>
              <w:left w:val="single" w:sz="4" w:space="0" w:color="auto"/>
            </w:tcBorders>
          </w:tcPr>
          <w:p>
            <w:pPr>
              <w:spacing w:before="40" w:line="280" w:lineRule="exact"/>
              <w:rPr>
                <w:sz w:val="20"/>
                <w:lang w:val="fr-CH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>
            <w:pPr>
              <w:spacing w:line="280" w:lineRule="exact"/>
              <w:rPr>
                <w:sz w:val="20"/>
                <w:lang w:val="fr-CH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80" w:lineRule="exact"/>
              <w:rPr>
                <w:sz w:val="20"/>
                <w:lang w:val="fr-CH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>
            <w:pPr>
              <w:spacing w:before="40" w:line="280" w:lineRule="exact"/>
              <w:rPr>
                <w:b/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>3.</w:t>
            </w:r>
          </w:p>
        </w:tc>
        <w:tc>
          <w:tcPr>
            <w:tcW w:w="2892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spacing w:before="40" w:after="60" w:line="280" w:lineRule="exact"/>
              <w:rPr>
                <w:b/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>Signature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80" w:lineRule="exact"/>
              <w:rPr>
                <w:sz w:val="20"/>
                <w:lang w:val="fr-CH"/>
              </w:rPr>
            </w:pPr>
          </w:p>
        </w:tc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280" w:lineRule="exact"/>
              <w:rPr>
                <w:b/>
                <w:sz w:val="20"/>
                <w:lang w:val="fr-CH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280" w:lineRule="exact"/>
              <w:rPr>
                <w:sz w:val="20"/>
                <w:lang w:val="fr-CH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80" w:lineRule="exact"/>
              <w:rPr>
                <w:sz w:val="20"/>
                <w:lang w:val="fr-CH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24" w:space="0" w:color="C0C0C0"/>
            </w:tcBorders>
          </w:tcPr>
          <w:p>
            <w:pPr>
              <w:spacing w:line="280" w:lineRule="exact"/>
              <w:rPr>
                <w:sz w:val="20"/>
                <w:lang w:val="fr-CH"/>
              </w:rPr>
            </w:pPr>
          </w:p>
        </w:tc>
        <w:tc>
          <w:tcPr>
            <w:tcW w:w="2805" w:type="dxa"/>
            <w:tcBorders>
              <w:top w:val="single" w:sz="8" w:space="0" w:color="auto"/>
              <w:left w:val="single" w:sz="24" w:space="0" w:color="C0C0C0"/>
              <w:right w:val="single" w:sz="24" w:space="0" w:color="C0C0C0"/>
            </w:tcBorders>
            <w:shd w:val="clear" w:color="auto" w:fill="auto"/>
            <w:vAlign w:val="bottom"/>
          </w:tcPr>
          <w:p>
            <w:pPr>
              <w:spacing w:line="280" w:lineRule="exac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Contrôle</w:t>
            </w:r>
          </w:p>
        </w:tc>
        <w:tc>
          <w:tcPr>
            <w:tcW w:w="1788" w:type="dxa"/>
            <w:vMerge/>
            <w:tcBorders>
              <w:left w:val="single" w:sz="24" w:space="0" w:color="C0C0C0"/>
              <w:right w:val="single" w:sz="24" w:space="0" w:color="C0C0C0"/>
            </w:tcBorders>
          </w:tcPr>
          <w:p>
            <w:pPr>
              <w:spacing w:line="280" w:lineRule="exact"/>
              <w:rPr>
                <w:sz w:val="20"/>
                <w:lang w:val="fr-CH"/>
              </w:rPr>
            </w:pPr>
          </w:p>
        </w:tc>
      </w:tr>
      <w:tr>
        <w:trPr>
          <w:trHeight w:val="342"/>
        </w:trPr>
        <w:tc>
          <w:tcPr>
            <w:tcW w:w="395" w:type="dxa"/>
            <w:vMerge w:val="restart"/>
            <w:tcBorders>
              <w:left w:val="single" w:sz="4" w:space="0" w:color="auto"/>
            </w:tcBorders>
          </w:tcPr>
          <w:p>
            <w:pPr>
              <w:spacing w:before="40" w:line="280" w:lineRule="exact"/>
              <w:rPr>
                <w:sz w:val="20"/>
                <w:lang w:val="fr-CH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>
            <w:pPr>
              <w:spacing w:line="280" w:lineRule="exact"/>
              <w:rPr>
                <w:sz w:val="20"/>
                <w:lang w:val="fr-CH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80" w:lineRule="exact"/>
              <w:rPr>
                <w:sz w:val="20"/>
                <w:lang w:val="fr-CH"/>
              </w:rPr>
            </w:pPr>
          </w:p>
        </w:tc>
        <w:tc>
          <w:tcPr>
            <w:tcW w:w="395" w:type="dxa"/>
            <w:vMerge w:val="restart"/>
            <w:tcBorders>
              <w:left w:val="single" w:sz="4" w:space="0" w:color="auto"/>
            </w:tcBorders>
          </w:tcPr>
          <w:p>
            <w:pPr>
              <w:spacing w:line="280" w:lineRule="exact"/>
              <w:rPr>
                <w:sz w:val="20"/>
                <w:lang w:val="fr-CH"/>
              </w:rPr>
            </w:pPr>
          </w:p>
        </w:tc>
        <w:tc>
          <w:tcPr>
            <w:tcW w:w="2892" w:type="dxa"/>
            <w:vMerge w:val="restart"/>
            <w:tcBorders>
              <w:right w:val="single" w:sz="4" w:space="0" w:color="auto"/>
            </w:tcBorders>
          </w:tcPr>
          <w:p>
            <w:pPr>
              <w:spacing w:after="60" w:line="280" w:lineRule="exact"/>
              <w:rPr>
                <w:sz w:val="20"/>
                <w:lang w:val="fr-CH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80" w:lineRule="exact"/>
              <w:rPr>
                <w:sz w:val="20"/>
                <w:lang w:val="fr-CH"/>
              </w:rPr>
            </w:pP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spacing w:before="40" w:line="280" w:lineRule="exact"/>
              <w:rPr>
                <w:b/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>6.</w:t>
            </w:r>
          </w:p>
        </w:tc>
        <w:tc>
          <w:tcPr>
            <w:tcW w:w="300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40" w:line="280" w:lineRule="exact"/>
              <w:rPr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>Attribution 99</w:t>
            </w:r>
            <w:r>
              <w:rPr>
                <w:sz w:val="20"/>
                <w:lang w:val="fr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20"/>
                    <w:listEntry w:val="54"/>
                  </w:ddList>
                </w:ffData>
              </w:fldChar>
            </w:r>
            <w:r>
              <w:rPr>
                <w:sz w:val="20"/>
                <w:lang w:val="fr-CH"/>
              </w:rPr>
              <w:instrText xml:space="preserve"> FORMDROPDOWN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24" w:space="0" w:color="C0C0C0"/>
            </w:tcBorders>
          </w:tcPr>
          <w:p>
            <w:pPr>
              <w:spacing w:line="280" w:lineRule="exact"/>
              <w:rPr>
                <w:sz w:val="20"/>
                <w:lang w:val="fr-CH"/>
              </w:rPr>
            </w:pPr>
          </w:p>
        </w:tc>
        <w:tc>
          <w:tcPr>
            <w:tcW w:w="2805" w:type="dxa"/>
            <w:tcBorders>
              <w:left w:val="single" w:sz="24" w:space="0" w:color="C0C0C0"/>
              <w:right w:val="single" w:sz="24" w:space="0" w:color="C0C0C0"/>
            </w:tcBorders>
          </w:tcPr>
          <w:p>
            <w:pPr>
              <w:spacing w:line="280" w:lineRule="exact"/>
              <w:rPr>
                <w:sz w:val="20"/>
                <w:lang w:val="fr-CH"/>
              </w:rPr>
            </w:pPr>
          </w:p>
        </w:tc>
        <w:tc>
          <w:tcPr>
            <w:tcW w:w="1788" w:type="dxa"/>
            <w:vMerge w:val="restart"/>
            <w:tcBorders>
              <w:left w:val="single" w:sz="24" w:space="0" w:color="C0C0C0"/>
              <w:bottom w:val="single" w:sz="24" w:space="0" w:color="C0C0C0"/>
              <w:right w:val="single" w:sz="24" w:space="0" w:color="C0C0C0"/>
            </w:tcBorders>
          </w:tcPr>
          <w:p>
            <w:pPr>
              <w:spacing w:line="280" w:lineRule="exact"/>
              <w:rPr>
                <w:sz w:val="20"/>
                <w:lang w:val="fr-CH"/>
              </w:rPr>
            </w:pPr>
          </w:p>
        </w:tc>
      </w:tr>
      <w:tr>
        <w:trPr>
          <w:trHeight w:val="342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before="40" w:line="280" w:lineRule="exact"/>
              <w:rPr>
                <w:sz w:val="20"/>
                <w:lang w:val="fr-CH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spacing w:line="280" w:lineRule="exact"/>
              <w:rPr>
                <w:sz w:val="20"/>
                <w:lang w:val="fr-CH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line="280" w:lineRule="exact"/>
              <w:rPr>
                <w:sz w:val="20"/>
                <w:lang w:val="fr-CH"/>
              </w:rPr>
            </w:pPr>
          </w:p>
        </w:tc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line="280" w:lineRule="exact"/>
              <w:rPr>
                <w:sz w:val="20"/>
                <w:lang w:val="fr-CH"/>
              </w:rPr>
            </w:pPr>
          </w:p>
        </w:tc>
        <w:tc>
          <w:tcPr>
            <w:tcW w:w="2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spacing w:after="60" w:line="280" w:lineRule="exact"/>
              <w:rPr>
                <w:sz w:val="20"/>
                <w:lang w:val="fr-CH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line="280" w:lineRule="exact"/>
              <w:rPr>
                <w:sz w:val="20"/>
                <w:lang w:val="fr-CH"/>
              </w:rPr>
            </w:pPr>
          </w:p>
        </w:tc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before="40" w:line="280" w:lineRule="exact"/>
              <w:rPr>
                <w:b/>
                <w:sz w:val="20"/>
                <w:lang w:val="fr-CH"/>
              </w:rPr>
            </w:pPr>
          </w:p>
        </w:tc>
        <w:tc>
          <w:tcPr>
            <w:tcW w:w="300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spacing w:before="40" w:line="280" w:lineRule="exact"/>
              <w:rPr>
                <w:b/>
                <w:sz w:val="20"/>
                <w:lang w:val="fr-CH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24" w:space="0" w:color="C0C0C0"/>
            </w:tcBorders>
          </w:tcPr>
          <w:p>
            <w:pPr>
              <w:spacing w:line="280" w:lineRule="exact"/>
              <w:rPr>
                <w:sz w:val="20"/>
                <w:lang w:val="fr-CH"/>
              </w:rPr>
            </w:pPr>
          </w:p>
        </w:tc>
        <w:tc>
          <w:tcPr>
            <w:tcW w:w="2805" w:type="dxa"/>
            <w:tcBorders>
              <w:left w:val="single" w:sz="24" w:space="0" w:color="C0C0C0"/>
              <w:bottom w:val="single" w:sz="24" w:space="0" w:color="C0C0C0"/>
              <w:right w:val="single" w:sz="24" w:space="0" w:color="C0C0C0"/>
            </w:tcBorders>
          </w:tcPr>
          <w:p>
            <w:pPr>
              <w:spacing w:line="280" w:lineRule="exact"/>
              <w:rPr>
                <w:sz w:val="20"/>
                <w:lang w:val="fr-CH"/>
              </w:rPr>
            </w:pPr>
          </w:p>
        </w:tc>
        <w:tc>
          <w:tcPr>
            <w:tcW w:w="1788" w:type="dxa"/>
            <w:vMerge/>
            <w:tcBorders>
              <w:left w:val="single" w:sz="24" w:space="0" w:color="C0C0C0"/>
              <w:bottom w:val="single" w:sz="24" w:space="0" w:color="C0C0C0"/>
              <w:right w:val="single" w:sz="24" w:space="0" w:color="C0C0C0"/>
            </w:tcBorders>
          </w:tcPr>
          <w:p>
            <w:pPr>
              <w:spacing w:line="280" w:lineRule="exact"/>
              <w:rPr>
                <w:sz w:val="20"/>
                <w:lang w:val="fr-CH"/>
              </w:rPr>
            </w:pPr>
          </w:p>
        </w:tc>
      </w:tr>
    </w:tbl>
    <w:p>
      <w:pPr>
        <w:rPr>
          <w:sz w:val="20"/>
          <w:lang w:val="fr-CH"/>
        </w:rPr>
      </w:pP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1135"/>
        <w:gridCol w:w="1418"/>
        <w:gridCol w:w="2126"/>
        <w:gridCol w:w="1984"/>
        <w:gridCol w:w="2268"/>
        <w:gridCol w:w="1085"/>
        <w:gridCol w:w="1043"/>
        <w:gridCol w:w="851"/>
        <w:gridCol w:w="2461"/>
      </w:tblGrid>
      <w:tr>
        <w:trPr>
          <w:trHeight w:val="284"/>
        </w:trPr>
        <w:tc>
          <w:tcPr>
            <w:tcW w:w="534" w:type="dxa"/>
            <w:vAlign w:val="center"/>
          </w:tcPr>
          <w:p>
            <w:pPr>
              <w:spacing w:line="280" w:lineRule="exact"/>
              <w:jc w:val="right"/>
              <w:rPr>
                <w:b/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>7.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>RC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>N° article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>N° entrepôt</w:t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>Date mouvement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>N° mouvement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right"/>
              <w:rPr>
                <w:b/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>Quantité de litres / kg</w:t>
            </w:r>
          </w:p>
        </w:tc>
        <w:tc>
          <w:tcPr>
            <w:tcW w:w="1085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>BD</w:t>
            </w:r>
          </w:p>
        </w:tc>
        <w:tc>
          <w:tcPr>
            <w:tcW w:w="1043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>Stat.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b/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>CI</w:t>
            </w:r>
          </w:p>
        </w:tc>
        <w:tc>
          <w:tcPr>
            <w:tcW w:w="2461" w:type="dxa"/>
            <w:vAlign w:val="center"/>
          </w:tcPr>
          <w:p>
            <w:pPr>
              <w:spacing w:line="280" w:lineRule="exact"/>
              <w:jc w:val="right"/>
              <w:rPr>
                <w:b/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>Montant de l'impôt CHF</w:t>
            </w:r>
          </w:p>
        </w:tc>
      </w:tr>
      <w:tr>
        <w:trPr>
          <w:trHeight w:val="284"/>
        </w:trPr>
        <w:tc>
          <w:tcPr>
            <w:tcW w:w="534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01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0" w:name="Text11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0"/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15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1"/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bookmarkStart w:id="2" w:name="Text16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2"/>
          </w:p>
        </w:tc>
        <w:tc>
          <w:tcPr>
            <w:tcW w:w="1085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43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3" w:name="Text18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3"/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461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bookmarkStart w:id="4" w:name="Text20"/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  <w:bookmarkEnd w:id="4"/>
          </w:p>
        </w:tc>
      </w:tr>
      <w:tr>
        <w:trPr>
          <w:trHeight w:val="284"/>
        </w:trPr>
        <w:tc>
          <w:tcPr>
            <w:tcW w:w="534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02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43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461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03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43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461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04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43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461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05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43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461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06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43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461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07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43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461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08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43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461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09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43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461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10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43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461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11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43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461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12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43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461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13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43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461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14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43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461" w:type="dxa"/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</w:tr>
      <w:tr>
        <w:trPr>
          <w:trHeight w:val="28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>
            <w:pPr>
              <w:spacing w:line="280" w:lineRule="exact"/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>
            <w:pPr>
              <w:spacing w:line="280" w:lineRule="exact"/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</w:tr>
      <w:tr>
        <w:trPr>
          <w:trHeight w:hRule="exact" w:val="11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533"/>
              </w:tabs>
              <w:jc w:val="right"/>
              <w:rPr>
                <w:b/>
                <w:sz w:val="20"/>
                <w:lang w:val="fr-CH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tabs>
                <w:tab w:val="left" w:pos="533"/>
              </w:tabs>
              <w:rPr>
                <w:b/>
                <w:sz w:val="22"/>
                <w:szCs w:val="22"/>
                <w:lang w:val="fr-CH"/>
              </w:rPr>
            </w:pPr>
          </w:p>
        </w:tc>
        <w:tc>
          <w:tcPr>
            <w:tcW w:w="107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b/>
                <w:sz w:val="22"/>
                <w:szCs w:val="22"/>
                <w:lang w:val="fr-CH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right"/>
              <w:rPr>
                <w:sz w:val="22"/>
                <w:szCs w:val="22"/>
                <w:lang w:val="fr-CH"/>
              </w:rPr>
            </w:pPr>
          </w:p>
        </w:tc>
      </w:tr>
      <w:tr>
        <w:trPr>
          <w:trHeight w:val="340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tabs>
                <w:tab w:val="left" w:pos="533"/>
              </w:tabs>
              <w:jc w:val="right"/>
              <w:rPr>
                <w:b/>
                <w:sz w:val="22"/>
                <w:szCs w:val="22"/>
                <w:lang w:val="fr-CH"/>
              </w:rPr>
            </w:pPr>
            <w:r>
              <w:rPr>
                <w:b/>
                <w:sz w:val="20"/>
                <w:lang w:val="fr-CH"/>
              </w:rPr>
              <w:t>8.</w:t>
            </w:r>
            <w:r>
              <w:rPr>
                <w:b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tabs>
                <w:tab w:val="left" w:pos="533"/>
              </w:tabs>
              <w:rPr>
                <w:b/>
                <w:sz w:val="22"/>
                <w:szCs w:val="22"/>
                <w:lang w:val="fr-CH"/>
              </w:rPr>
            </w:pPr>
            <w:r>
              <w:rPr>
                <w:b/>
                <w:sz w:val="22"/>
                <w:szCs w:val="22"/>
                <w:lang w:val="fr-CH"/>
              </w:rPr>
              <w:t xml:space="preserve">Page 1 de </w:t>
            </w:r>
            <w:r>
              <w:rPr>
                <w:b/>
                <w:sz w:val="22"/>
                <w:szCs w:val="22"/>
                <w:lang w:val="fr-CH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"/>
                    <w:listEntry w:val="2"/>
                  </w:ddList>
                </w:ffData>
              </w:fldChar>
            </w:r>
            <w:bookmarkStart w:id="5" w:name="Dropdown2"/>
            <w:r>
              <w:rPr>
                <w:b/>
                <w:sz w:val="22"/>
                <w:szCs w:val="22"/>
                <w:lang w:val="fr-CH"/>
              </w:rPr>
              <w:instrText xml:space="preserve"> FORMDROPDOWN </w:instrText>
            </w:r>
            <w:r>
              <w:rPr>
                <w:b/>
                <w:sz w:val="22"/>
                <w:szCs w:val="22"/>
                <w:lang w:val="fr-CH"/>
              </w:rPr>
            </w:r>
            <w:r>
              <w:rPr>
                <w:b/>
                <w:sz w:val="22"/>
                <w:szCs w:val="22"/>
                <w:lang w:val="fr-CH"/>
              </w:rPr>
              <w:fldChar w:fldCharType="separate"/>
            </w:r>
            <w:r>
              <w:rPr>
                <w:b/>
                <w:sz w:val="22"/>
                <w:szCs w:val="22"/>
                <w:lang w:val="fr-CH"/>
              </w:rPr>
              <w:fldChar w:fldCharType="end"/>
            </w:r>
            <w:bookmarkEnd w:id="5"/>
          </w:p>
        </w:tc>
        <w:tc>
          <w:tcPr>
            <w:tcW w:w="1077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>
            <w:pPr>
              <w:jc w:val="right"/>
              <w:rPr>
                <w:b/>
                <w:sz w:val="22"/>
                <w:szCs w:val="22"/>
                <w:lang w:val="fr-CH"/>
              </w:rPr>
            </w:pPr>
            <w:r>
              <w:rPr>
                <w:b/>
                <w:sz w:val="22"/>
                <w:szCs w:val="22"/>
                <w:lang w:val="fr-CH"/>
              </w:rPr>
              <w:t>A reporter: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fldChar w:fldCharType="begin">
                <w:ffData>
                  <w:name w:val="s1ü"/>
                  <w:enabled/>
                  <w:calcOnExit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bookmarkStart w:id="6" w:name="s1ü"/>
            <w:r>
              <w:rPr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sz w:val="22"/>
                <w:szCs w:val="22"/>
                <w:lang w:val="fr-CH"/>
              </w:rPr>
            </w:r>
            <w:r>
              <w:rPr>
                <w:sz w:val="22"/>
                <w:szCs w:val="22"/>
                <w:lang w:val="fr-CH"/>
              </w:rPr>
              <w:fldChar w:fldCharType="separate"/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t> </w:t>
            </w:r>
            <w:r>
              <w:rPr>
                <w:sz w:val="22"/>
                <w:szCs w:val="22"/>
                <w:lang w:val="fr-CH"/>
              </w:rPr>
              <w:fldChar w:fldCharType="end"/>
            </w:r>
            <w:bookmarkEnd w:id="6"/>
          </w:p>
        </w:tc>
      </w:tr>
    </w:tbl>
    <w:p>
      <w:pPr>
        <w:rPr>
          <w:sz w:val="20"/>
          <w:lang w:val="fr-CH"/>
        </w:rPr>
        <w:sectPr>
          <w:footerReference w:type="default" r:id="rId8"/>
          <w:footerReference w:type="first" r:id="rId9"/>
          <w:pgSz w:w="16838" w:h="11906" w:orient="landscape" w:code="9"/>
          <w:pgMar w:top="680" w:right="680" w:bottom="709" w:left="680" w:header="720" w:footer="454" w:gutter="0"/>
          <w:cols w:space="720"/>
        </w:sectPr>
      </w:pPr>
    </w:p>
    <w:tbl>
      <w:tblPr>
        <w:tblW w:w="15593" w:type="dxa"/>
        <w:tblInd w:w="71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4848"/>
        <w:gridCol w:w="7201"/>
        <w:gridCol w:w="3544"/>
      </w:tblGrid>
      <w:tr>
        <w:trPr>
          <w:cantSplit/>
          <w:trHeight w:hRule="exact" w:val="1701"/>
        </w:trPr>
        <w:tc>
          <w:tcPr>
            <w:tcW w:w="4848" w:type="dxa"/>
          </w:tcPr>
          <w:p>
            <w:pPr>
              <w:pStyle w:val="Logo"/>
              <w:rPr>
                <w:lang w:val="fr-CH"/>
              </w:rPr>
            </w:pPr>
            <w:r>
              <w:rPr>
                <w:noProof/>
                <w:lang w:eastAsia="de-CH"/>
              </w:rPr>
              <w:lastRenderedPageBreak/>
              <w:drawing>
                <wp:inline distT="0" distB="0" distL="0" distR="0">
                  <wp:extent cx="1981200" cy="647700"/>
                  <wp:effectExtent l="0" t="0" r="0" b="0"/>
                  <wp:docPr id="2" name="Bild 2" descr="Logo Schweizerische Eidgenossenschaft, Confédération suisse, Confederazione Svizzera, Confederaziun svizra, Swiss Confede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chweizerische Eidgenossenschaft, Confédération suisse, Confederazione Svizzera, Confederaziun svizra, Swiss Confede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DBLogo"/>
              <w:ind w:left="28" w:hanging="28"/>
              <w:rPr>
                <w:noProof w:val="0"/>
                <w:lang w:val="fr-CH"/>
              </w:rPr>
            </w:pPr>
          </w:p>
        </w:tc>
        <w:tc>
          <w:tcPr>
            <w:tcW w:w="7201" w:type="dxa"/>
          </w:tcPr>
          <w:p>
            <w:pPr>
              <w:pStyle w:val="CDBKopfDept"/>
              <w:rPr>
                <w:noProof w:val="0"/>
                <w:lang w:val="fr-CH"/>
              </w:rPr>
            </w:pPr>
            <w:r>
              <w:rPr>
                <w:noProof w:val="0"/>
                <w:lang w:val="fr-CH"/>
              </w:rPr>
              <w:t>Département fédéral des finances DFF</w:t>
            </w:r>
          </w:p>
          <w:p>
            <w:pPr>
              <w:pStyle w:val="CDBKopfFett"/>
              <w:rPr>
                <w:noProof w:val="0"/>
                <w:lang w:val="fr-CH"/>
              </w:rPr>
            </w:pPr>
            <w:r>
              <w:rPr>
                <w:noProof w:val="0"/>
                <w:lang w:val="fr-CH"/>
              </w:rPr>
              <w:t>Office fédéral de la douane et de la sécurité des frontières OFDF</w:t>
            </w:r>
          </w:p>
          <w:p>
            <w:pPr>
              <w:pStyle w:val="CDBKopfFett"/>
              <w:rPr>
                <w:b w:val="0"/>
                <w:noProof w:val="0"/>
                <w:lang w:val="fr-CH"/>
              </w:rPr>
            </w:pPr>
            <w:r>
              <w:rPr>
                <w:b w:val="0"/>
                <w:noProof w:val="0"/>
                <w:lang w:val="fr-CH"/>
              </w:rPr>
              <w:t>Bases</w:t>
            </w:r>
          </w:p>
          <w:p>
            <w:pPr>
              <w:pStyle w:val="CDBKopfFett"/>
              <w:rPr>
                <w:noProof w:val="0"/>
                <w:lang w:val="fr-CH"/>
              </w:rPr>
            </w:pPr>
          </w:p>
          <w:p>
            <w:pPr>
              <w:pStyle w:val="CDBHierarchie"/>
              <w:jc w:val="right"/>
              <w:rPr>
                <w:noProof w:val="0"/>
                <w:sz w:val="20"/>
                <w:lang w:val="fr-CH"/>
              </w:rPr>
            </w:pPr>
          </w:p>
        </w:tc>
        <w:tc>
          <w:tcPr>
            <w:tcW w:w="3544" w:type="dxa"/>
            <w:vAlign w:val="bottom"/>
          </w:tcPr>
          <w:p>
            <w:pPr>
              <w:pStyle w:val="CDBKopfDept"/>
              <w:jc w:val="right"/>
              <w:rPr>
                <w:noProof w:val="0"/>
                <w:sz w:val="20"/>
                <w:lang w:val="fr-CH"/>
              </w:rPr>
            </w:pPr>
            <w:r>
              <w:rPr>
                <w:noProof w:val="0"/>
                <w:sz w:val="20"/>
                <w:lang w:val="fr-CH"/>
              </w:rPr>
              <w:t>N°</w:t>
            </w:r>
            <w:r>
              <w:rPr>
                <w:noProof w:val="0"/>
                <w:sz w:val="20"/>
                <w:lang w:val="fr-CH"/>
              </w:rPr>
              <w:tab/>
            </w:r>
            <w:r>
              <w:rPr>
                <w:noProof w:val="0"/>
                <w:sz w:val="20"/>
                <w:lang w:val="fr-CH"/>
              </w:rPr>
              <w:tab/>
            </w:r>
          </w:p>
          <w:p>
            <w:pPr>
              <w:pStyle w:val="CDBKopfDept"/>
              <w:jc w:val="right"/>
              <w:rPr>
                <w:noProof w:val="0"/>
                <w:sz w:val="20"/>
                <w:lang w:val="fr-CH"/>
              </w:rPr>
            </w:pPr>
            <w:r>
              <w:rPr>
                <w:noProof w:val="0"/>
                <w:sz w:val="20"/>
                <w:lang w:val="fr-CH"/>
              </w:rPr>
              <w:t>(laisser en blanc)</w:t>
            </w:r>
          </w:p>
        </w:tc>
      </w:tr>
    </w:tbl>
    <w:p>
      <w:pPr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t>Feuille complémentaire pour déclaration fiscale / demande de remboursement de l'impôt</w:t>
      </w:r>
    </w:p>
    <w:p>
      <w:pPr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>(</w:t>
      </w:r>
      <w:proofErr w:type="gramStart"/>
      <w:r>
        <w:rPr>
          <w:sz w:val="18"/>
          <w:szCs w:val="18"/>
          <w:lang w:val="fr-CH"/>
        </w:rPr>
        <w:t>selon</w:t>
      </w:r>
      <w:proofErr w:type="gramEnd"/>
      <w:r>
        <w:rPr>
          <w:sz w:val="18"/>
          <w:szCs w:val="18"/>
          <w:lang w:val="fr-CH"/>
        </w:rPr>
        <w:t xml:space="preserve"> article 17, alinéa 1, lettre a et alinéa 2, lettres a et b de la loi sur l'imposition des huiles minérales)</w:t>
      </w:r>
    </w:p>
    <w:p>
      <w:pPr>
        <w:rPr>
          <w:sz w:val="20"/>
          <w:lang w:val="fr-CH"/>
        </w:rPr>
      </w:pP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1135"/>
        <w:gridCol w:w="1418"/>
        <w:gridCol w:w="2126"/>
        <w:gridCol w:w="1984"/>
        <w:gridCol w:w="2268"/>
        <w:gridCol w:w="1085"/>
        <w:gridCol w:w="1043"/>
        <w:gridCol w:w="707"/>
        <w:gridCol w:w="144"/>
        <w:gridCol w:w="2461"/>
        <w:gridCol w:w="7"/>
      </w:tblGrid>
      <w:tr>
        <w:trPr>
          <w:gridAfter w:val="1"/>
          <w:wAfter w:w="6" w:type="dxa"/>
          <w:trHeight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b/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>7.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b/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>RC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>N° article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>N° entrepôt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/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>Date mouvement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>N° mouvement</w:t>
            </w:r>
          </w:p>
        </w:tc>
        <w:tc>
          <w:tcPr>
            <w:tcW w:w="2268" w:type="dxa"/>
            <w:vAlign w:val="center"/>
          </w:tcPr>
          <w:p>
            <w:pPr>
              <w:jc w:val="right"/>
              <w:rPr>
                <w:b/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>Quantité de litres / kg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b/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>BD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b/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>Stat.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b/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>CI</w:t>
            </w:r>
          </w:p>
        </w:tc>
        <w:tc>
          <w:tcPr>
            <w:tcW w:w="2461" w:type="dxa"/>
            <w:vAlign w:val="center"/>
          </w:tcPr>
          <w:p>
            <w:pPr>
              <w:jc w:val="right"/>
              <w:rPr>
                <w:b/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>Montant de l’impôt CHF</w:t>
            </w:r>
          </w:p>
        </w:tc>
      </w:tr>
      <w:tr>
        <w:trPr>
          <w:trHeight w:val="284"/>
        </w:trPr>
        <w:tc>
          <w:tcPr>
            <w:tcW w:w="13008" w:type="dxa"/>
            <w:gridSpan w:val="10"/>
            <w:vAlign w:val="center"/>
          </w:tcPr>
          <w:p>
            <w:pPr>
              <w:jc w:val="right"/>
              <w:rPr>
                <w:b/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>Report:</w:t>
            </w:r>
          </w:p>
        </w:tc>
        <w:tc>
          <w:tcPr>
            <w:tcW w:w="2610" w:type="dxa"/>
            <w:gridSpan w:val="3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/>
            </w:r>
            <w:r>
              <w:rPr>
                <w:sz w:val="20"/>
                <w:lang w:val="fr-CH"/>
              </w:rPr>
              <w:instrText xml:space="preserve"> REF  s1ü  \* MERGEFORMAT </w:instrText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 xml:space="preserve">     </w:t>
            </w:r>
            <w:r>
              <w:rPr>
                <w:sz w:val="20"/>
                <w:lang w:val="fr-CH"/>
              </w:rPr>
              <w:fldChar w:fldCharType="end"/>
            </w:r>
          </w:p>
        </w:tc>
      </w:tr>
      <w:tr>
        <w:trPr>
          <w:gridAfter w:val="1"/>
          <w:wAfter w:w="6" w:type="dxa"/>
          <w:trHeight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461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</w:tr>
      <w:tr>
        <w:trPr>
          <w:gridAfter w:val="1"/>
          <w:wAfter w:w="6" w:type="dxa"/>
          <w:trHeight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461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</w:tr>
      <w:tr>
        <w:trPr>
          <w:gridAfter w:val="1"/>
          <w:wAfter w:w="6" w:type="dxa"/>
          <w:trHeight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461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</w:tr>
      <w:tr>
        <w:trPr>
          <w:gridAfter w:val="1"/>
          <w:wAfter w:w="6" w:type="dxa"/>
          <w:trHeight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20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461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</w:tr>
      <w:tr>
        <w:trPr>
          <w:gridAfter w:val="1"/>
          <w:wAfter w:w="6" w:type="dxa"/>
          <w:trHeight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21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461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</w:tr>
      <w:tr>
        <w:trPr>
          <w:gridAfter w:val="1"/>
          <w:wAfter w:w="6" w:type="dxa"/>
          <w:trHeight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22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461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</w:tr>
      <w:tr>
        <w:trPr>
          <w:gridAfter w:val="1"/>
          <w:wAfter w:w="6" w:type="dxa"/>
          <w:trHeight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23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461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</w:tr>
      <w:tr>
        <w:trPr>
          <w:gridAfter w:val="1"/>
          <w:wAfter w:w="6" w:type="dxa"/>
          <w:trHeight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24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461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</w:tr>
      <w:tr>
        <w:trPr>
          <w:gridAfter w:val="1"/>
          <w:wAfter w:w="6" w:type="dxa"/>
          <w:trHeight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461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</w:tr>
      <w:tr>
        <w:trPr>
          <w:gridAfter w:val="1"/>
          <w:wAfter w:w="6" w:type="dxa"/>
          <w:trHeight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26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461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</w:tr>
      <w:tr>
        <w:trPr>
          <w:gridAfter w:val="1"/>
          <w:wAfter w:w="6" w:type="dxa"/>
          <w:trHeight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27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461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</w:tr>
      <w:tr>
        <w:trPr>
          <w:gridAfter w:val="1"/>
          <w:wAfter w:w="6" w:type="dxa"/>
          <w:trHeight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28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461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</w:tr>
      <w:tr>
        <w:trPr>
          <w:gridAfter w:val="1"/>
          <w:wAfter w:w="6" w:type="dxa"/>
          <w:trHeight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29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461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</w:tr>
      <w:tr>
        <w:trPr>
          <w:gridAfter w:val="1"/>
          <w:wAfter w:w="6" w:type="dxa"/>
          <w:trHeight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30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461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</w:tr>
      <w:tr>
        <w:trPr>
          <w:gridAfter w:val="1"/>
          <w:wAfter w:w="6" w:type="dxa"/>
          <w:trHeight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31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461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</w:tr>
      <w:tr>
        <w:trPr>
          <w:gridAfter w:val="1"/>
          <w:wAfter w:w="6" w:type="dxa"/>
          <w:trHeight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32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461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</w:tr>
      <w:tr>
        <w:trPr>
          <w:gridAfter w:val="1"/>
          <w:wAfter w:w="6" w:type="dxa"/>
          <w:trHeight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33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461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</w:tr>
      <w:tr>
        <w:trPr>
          <w:gridAfter w:val="1"/>
          <w:wAfter w:w="6" w:type="dxa"/>
          <w:trHeight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34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461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</w:tr>
      <w:tr>
        <w:trPr>
          <w:gridAfter w:val="1"/>
          <w:wAfter w:w="6" w:type="dxa"/>
          <w:trHeight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35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461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</w:tr>
      <w:tr>
        <w:trPr>
          <w:gridAfter w:val="1"/>
          <w:wAfter w:w="6" w:type="dxa"/>
          <w:trHeight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36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461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</w:tr>
      <w:tr>
        <w:trPr>
          <w:gridAfter w:val="1"/>
          <w:wAfter w:w="6" w:type="dxa"/>
          <w:trHeight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37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461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</w:tr>
      <w:tr>
        <w:trPr>
          <w:gridAfter w:val="1"/>
          <w:wAfter w:w="6" w:type="dxa"/>
          <w:trHeight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38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461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</w:tr>
      <w:tr>
        <w:trPr>
          <w:gridAfter w:val="1"/>
          <w:wAfter w:w="6" w:type="dxa"/>
          <w:trHeight w:val="284"/>
        </w:trPr>
        <w:tc>
          <w:tcPr>
            <w:tcW w:w="534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39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1"/>
                    <w:format w:val="#'##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461" w:type="dxa"/>
            <w:vAlign w:val="center"/>
          </w:tcPr>
          <w:p>
            <w:pPr>
              <w:jc w:val="right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3"/>
                    <w:format w:val="#'##0.00"/>
                  </w:textInput>
                </w:ffData>
              </w:fldChar>
            </w:r>
            <w:r>
              <w:rPr>
                <w:sz w:val="20"/>
                <w:lang w:val="fr-CH"/>
              </w:rPr>
              <w:instrText xml:space="preserve"> FORMTEXT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fldChar w:fldCharType="end"/>
            </w:r>
          </w:p>
        </w:tc>
      </w:tr>
      <w:tr>
        <w:trPr>
          <w:gridAfter w:val="1"/>
          <w:wAfter w:w="7" w:type="dxa"/>
          <w:trHeight w:hRule="exact" w:val="113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b/>
                <w:sz w:val="20"/>
                <w:lang w:val="fr-CH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rPr>
                <w:b/>
                <w:sz w:val="22"/>
                <w:szCs w:val="22"/>
                <w:lang w:val="fr-CH"/>
              </w:rPr>
            </w:pPr>
          </w:p>
        </w:tc>
        <w:tc>
          <w:tcPr>
            <w:tcW w:w="1323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2"/>
                <w:szCs w:val="22"/>
                <w:lang w:val="fr-CH"/>
              </w:rPr>
            </w:pPr>
          </w:p>
        </w:tc>
      </w:tr>
      <w:tr>
        <w:trPr>
          <w:gridAfter w:val="1"/>
          <w:wAfter w:w="7" w:type="dxa"/>
          <w:trHeight w:val="340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>
            <w:pPr>
              <w:jc w:val="right"/>
              <w:rPr>
                <w:b/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 xml:space="preserve">8.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b/>
                <w:sz w:val="22"/>
                <w:szCs w:val="22"/>
                <w:lang w:val="fr-CH"/>
              </w:rPr>
            </w:pPr>
            <w:r>
              <w:rPr>
                <w:b/>
                <w:sz w:val="22"/>
                <w:szCs w:val="22"/>
                <w:lang w:val="fr-CH"/>
              </w:rPr>
              <w:t>Page 2 de 2</w:t>
            </w:r>
          </w:p>
        </w:tc>
        <w:tc>
          <w:tcPr>
            <w:tcW w:w="1323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>
            <w:pPr>
              <w:jc w:val="right"/>
              <w:rPr>
                <w:sz w:val="22"/>
                <w:szCs w:val="22"/>
                <w:lang w:val="fr-CH"/>
              </w:rPr>
            </w:pPr>
          </w:p>
        </w:tc>
      </w:tr>
    </w:tbl>
    <w:p>
      <w:pPr>
        <w:rPr>
          <w:sz w:val="4"/>
          <w:szCs w:val="4"/>
          <w:lang w:val="fr-CH"/>
        </w:rPr>
        <w:sectPr>
          <w:pgSz w:w="16838" w:h="11906" w:orient="landscape" w:code="9"/>
          <w:pgMar w:top="680" w:right="680" w:bottom="709" w:left="680" w:header="720" w:footer="454" w:gutter="0"/>
          <w:cols w:space="720"/>
        </w:sectPr>
      </w:pPr>
    </w:p>
    <w:tbl>
      <w:tblPr>
        <w:tblW w:w="9809" w:type="dxa"/>
        <w:tblInd w:w="71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4848"/>
        <w:gridCol w:w="4961"/>
      </w:tblGrid>
      <w:tr>
        <w:trPr>
          <w:cantSplit/>
          <w:trHeight w:hRule="exact" w:val="1980"/>
        </w:trPr>
        <w:tc>
          <w:tcPr>
            <w:tcW w:w="4848" w:type="dxa"/>
          </w:tcPr>
          <w:p>
            <w:pPr>
              <w:pStyle w:val="Logo"/>
              <w:rPr>
                <w:lang w:val="fr-CH"/>
              </w:rPr>
            </w:pPr>
            <w:r>
              <w:rPr>
                <w:noProof/>
                <w:lang w:eastAsia="de-CH"/>
              </w:rPr>
              <w:lastRenderedPageBreak/>
              <w:drawing>
                <wp:inline distT="0" distB="0" distL="0" distR="0">
                  <wp:extent cx="1981200" cy="647700"/>
                  <wp:effectExtent l="0" t="0" r="0" b="0"/>
                  <wp:docPr id="3" name="Bild 3" descr="Logo Schweizerische Eidgenossenschaft, Confédération suisse, Confederazione Svizzera, Confederaziun svizra, Swiss Confede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Schweizerische Eidgenossenschaft, Confédération suisse, Confederazione Svizzera, Confederaziun svizra, Swiss Confede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DBLogo"/>
              <w:ind w:left="28" w:hanging="28"/>
              <w:rPr>
                <w:noProof w:val="0"/>
                <w:lang w:val="fr-CH"/>
              </w:rPr>
            </w:pPr>
          </w:p>
        </w:tc>
        <w:tc>
          <w:tcPr>
            <w:tcW w:w="4961" w:type="dxa"/>
          </w:tcPr>
          <w:p>
            <w:pPr>
              <w:pStyle w:val="CDBKopfDept"/>
              <w:rPr>
                <w:noProof w:val="0"/>
                <w:lang w:val="fr-CH"/>
              </w:rPr>
            </w:pPr>
            <w:r>
              <w:rPr>
                <w:noProof w:val="0"/>
                <w:lang w:val="fr-CH"/>
              </w:rPr>
              <w:t>Département fédéral des finances DFF</w:t>
            </w:r>
          </w:p>
          <w:p>
            <w:pPr>
              <w:pStyle w:val="CDBKopfFett"/>
              <w:rPr>
                <w:noProof w:val="0"/>
                <w:lang w:val="fr-CH"/>
              </w:rPr>
            </w:pPr>
            <w:r>
              <w:rPr>
                <w:noProof w:val="0"/>
                <w:lang w:val="fr-CH"/>
              </w:rPr>
              <w:t>Office fédéral de la douane et de la sécurité des frontières OFDF</w:t>
            </w:r>
          </w:p>
          <w:p>
            <w:pPr>
              <w:pStyle w:val="CDBKopfFett"/>
              <w:rPr>
                <w:b w:val="0"/>
                <w:noProof w:val="0"/>
                <w:lang w:val="fr-CH"/>
              </w:rPr>
            </w:pPr>
            <w:r>
              <w:rPr>
                <w:b w:val="0"/>
                <w:noProof w:val="0"/>
                <w:lang w:val="fr-CH"/>
              </w:rPr>
              <w:t>Bases</w:t>
            </w:r>
          </w:p>
          <w:p>
            <w:pPr>
              <w:pStyle w:val="CDBHierarchie"/>
              <w:rPr>
                <w:noProof w:val="0"/>
                <w:lang w:val="fr-CH"/>
              </w:rPr>
            </w:pPr>
          </w:p>
          <w:p>
            <w:pPr>
              <w:pStyle w:val="CDBHierarchie"/>
              <w:rPr>
                <w:noProof w:val="0"/>
                <w:lang w:val="fr-CH"/>
              </w:rPr>
            </w:pPr>
          </w:p>
        </w:tc>
      </w:tr>
    </w:tbl>
    <w:p>
      <w:pPr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>Instructions pour l'établissement du formulaire n° 45.35 "Déclaration fiscale/demande de remboursement de l'impôt"</w:t>
      </w:r>
    </w:p>
    <w:p>
      <w:pPr>
        <w:rPr>
          <w:sz w:val="16"/>
          <w:szCs w:val="16"/>
          <w:lang w:val="fr-CH"/>
        </w:rPr>
      </w:pPr>
    </w:p>
    <w:p>
      <w:pPr>
        <w:rPr>
          <w:sz w:val="16"/>
          <w:szCs w:val="16"/>
          <w:lang w:val="fr-CH"/>
        </w:rPr>
      </w:pPr>
    </w:p>
    <w:p>
      <w:pPr>
        <w:spacing w:after="240"/>
        <w:rPr>
          <w:b/>
          <w:bCs/>
          <w:u w:val="single"/>
          <w:lang w:val="fr-CH"/>
        </w:rPr>
      </w:pPr>
      <w:r>
        <w:rPr>
          <w:b/>
          <w:bCs/>
          <w:u w:val="single"/>
          <w:lang w:val="fr-CH"/>
        </w:rPr>
        <w:t>Généralités</w:t>
      </w:r>
      <w:r>
        <w:rPr>
          <w:b/>
          <w:bCs/>
          <w:u w:val="single"/>
          <w:lang w:val="fr-CH"/>
        </w:rPr>
        <w:br/>
      </w:r>
    </w:p>
    <w:p>
      <w:pPr>
        <w:numPr>
          <w:ilvl w:val="0"/>
          <w:numId w:val="36"/>
        </w:numPr>
        <w:tabs>
          <w:tab w:val="clear" w:pos="360"/>
        </w:tabs>
        <w:spacing w:after="160"/>
        <w:ind w:left="425" w:hanging="425"/>
        <w:rPr>
          <w:sz w:val="20"/>
          <w:lang w:val="fr-CH"/>
        </w:rPr>
      </w:pPr>
      <w:r>
        <w:rPr>
          <w:sz w:val="20"/>
          <w:lang w:val="fr-CH"/>
        </w:rPr>
        <w:t>Les rubriques désignées par les chiffres 1 à 8 doivent être remplies par la personne assujettie à l'impôt (explications v. ci-après).</w:t>
      </w:r>
      <w:r>
        <w:rPr>
          <w:sz w:val="20"/>
          <w:lang w:val="fr-CH"/>
        </w:rPr>
        <w:br/>
      </w:r>
    </w:p>
    <w:p>
      <w:pPr>
        <w:numPr>
          <w:ilvl w:val="0"/>
          <w:numId w:val="36"/>
        </w:numPr>
        <w:tabs>
          <w:tab w:val="clear" w:pos="360"/>
        </w:tabs>
        <w:spacing w:after="80"/>
        <w:ind w:left="425" w:hanging="425"/>
        <w:rPr>
          <w:sz w:val="20"/>
          <w:lang w:val="fr-CH"/>
        </w:rPr>
      </w:pPr>
      <w:r>
        <w:rPr>
          <w:sz w:val="20"/>
          <w:lang w:val="fr-CH"/>
        </w:rPr>
        <w:t>Le formulaire n° 45.35 doit être utilisé pour</w:t>
      </w:r>
    </w:p>
    <w:p>
      <w:pPr>
        <w:pStyle w:val="Titre3Strich2"/>
        <w:tabs>
          <w:tab w:val="clear" w:pos="1080"/>
        </w:tabs>
        <w:spacing w:after="60"/>
        <w:ind w:left="709" w:hanging="284"/>
        <w:rPr>
          <w:sz w:val="20"/>
          <w:lang w:val="fr-CH"/>
        </w:rPr>
      </w:pPr>
      <w:proofErr w:type="gramStart"/>
      <w:r>
        <w:rPr>
          <w:sz w:val="20"/>
          <w:lang w:val="fr-CH"/>
        </w:rPr>
        <w:t>les</w:t>
      </w:r>
      <w:proofErr w:type="gramEnd"/>
      <w:r>
        <w:rPr>
          <w:sz w:val="20"/>
          <w:lang w:val="fr-CH"/>
        </w:rPr>
        <w:t xml:space="preserve"> livraisons dans le cadre des relations diplomatiques et consulaires selon les art. 26 à 28 de l’ordonnance sur l’imposition des huiles minérales (Oimpmin; RS 641.611); ou</w:t>
      </w:r>
    </w:p>
    <w:p>
      <w:pPr>
        <w:pStyle w:val="Titre3Strich2"/>
        <w:tabs>
          <w:tab w:val="clear" w:pos="1080"/>
        </w:tabs>
        <w:spacing w:after="60"/>
        <w:ind w:left="709" w:hanging="284"/>
        <w:rPr>
          <w:sz w:val="20"/>
          <w:lang w:val="fr-CH"/>
        </w:rPr>
      </w:pPr>
      <w:r>
        <w:rPr>
          <w:sz w:val="20"/>
          <w:lang w:val="fr-CH"/>
        </w:rPr>
        <w:t>les ravitaillements d’aéronefs (art. 33 Oimpmin).</w:t>
      </w:r>
      <w:r>
        <w:rPr>
          <w:sz w:val="20"/>
          <w:lang w:val="fr-CH"/>
        </w:rPr>
        <w:br/>
      </w:r>
    </w:p>
    <w:p>
      <w:pPr>
        <w:pStyle w:val="Titre3Strich2"/>
        <w:numPr>
          <w:ilvl w:val="0"/>
          <w:numId w:val="0"/>
        </w:numPr>
        <w:tabs>
          <w:tab w:val="left" w:pos="426"/>
          <w:tab w:val="num" w:pos="709"/>
        </w:tabs>
        <w:ind w:left="425" w:hanging="425"/>
        <w:rPr>
          <w:sz w:val="20"/>
          <w:lang w:val="fr-CH"/>
        </w:rPr>
      </w:pPr>
      <w:r>
        <w:rPr>
          <w:sz w:val="20"/>
          <w:lang w:val="fr-CH"/>
        </w:rPr>
        <w:t>3.</w:t>
      </w:r>
      <w:r>
        <w:rPr>
          <w:sz w:val="20"/>
          <w:lang w:val="fr-CH"/>
        </w:rPr>
        <w:tab/>
        <w:t xml:space="preserve">Le formulaire n° 45.35 en tant que déclaration fiscale </w:t>
      </w:r>
      <w:r>
        <w:rPr>
          <w:sz w:val="20"/>
          <w:lang w:val="fr-CH"/>
        </w:rPr>
        <w:br/>
        <w:t>(combustibles et carburants ex bulletins d’accompagnement valables 3 mois)</w:t>
      </w:r>
    </w:p>
    <w:p>
      <w:pPr>
        <w:pStyle w:val="Titre3Strich2"/>
        <w:numPr>
          <w:ilvl w:val="0"/>
          <w:numId w:val="0"/>
        </w:numPr>
        <w:tabs>
          <w:tab w:val="left" w:pos="426"/>
          <w:tab w:val="left" w:pos="709"/>
        </w:tabs>
        <w:spacing w:before="60" w:after="60"/>
        <w:rPr>
          <w:sz w:val="20"/>
          <w:lang w:val="fr-CH"/>
        </w:rPr>
      </w:pPr>
      <w:r>
        <w:rPr>
          <w:sz w:val="20"/>
          <w:lang w:val="fr-CH"/>
        </w:rPr>
        <w:tab/>
        <w:t>Possibilités:</w:t>
      </w:r>
    </w:p>
    <w:p>
      <w:pPr>
        <w:pStyle w:val="Titre3Strich2"/>
        <w:numPr>
          <w:ilvl w:val="0"/>
          <w:numId w:val="46"/>
        </w:numPr>
        <w:tabs>
          <w:tab w:val="clear" w:pos="360"/>
          <w:tab w:val="left" w:pos="709"/>
        </w:tabs>
        <w:spacing w:after="60"/>
        <w:ind w:left="709" w:hanging="284"/>
        <w:rPr>
          <w:sz w:val="20"/>
          <w:lang w:val="fr-CH"/>
        </w:rPr>
      </w:pPr>
      <w:proofErr w:type="gramStart"/>
      <w:r>
        <w:rPr>
          <w:b/>
          <w:bCs/>
          <w:sz w:val="20"/>
          <w:lang w:val="fr-CH"/>
        </w:rPr>
        <w:t>exonérés</w:t>
      </w:r>
      <w:proofErr w:type="gramEnd"/>
      <w:r>
        <w:rPr>
          <w:b/>
          <w:bCs/>
          <w:sz w:val="20"/>
          <w:lang w:val="fr-CH"/>
        </w:rPr>
        <w:t xml:space="preserve"> de l'impôt:</w:t>
      </w:r>
      <w:r>
        <w:rPr>
          <w:sz w:val="20"/>
          <w:lang w:val="fr-CH"/>
        </w:rPr>
        <w:t xml:space="preserve"> si toutes les conditions selon art. 26 à 28 Oimpmin ou selon art. 33 Oimpmin sont remplies, les combustibles et carburants peuvent être annoncés en exonération d’impôt.</w:t>
      </w:r>
    </w:p>
    <w:p>
      <w:pPr>
        <w:pStyle w:val="Titre3Strich2"/>
        <w:numPr>
          <w:ilvl w:val="0"/>
          <w:numId w:val="46"/>
        </w:numPr>
        <w:tabs>
          <w:tab w:val="clear" w:pos="360"/>
          <w:tab w:val="left" w:pos="709"/>
        </w:tabs>
        <w:spacing w:after="160"/>
        <w:ind w:left="709" w:hanging="284"/>
        <w:rPr>
          <w:sz w:val="20"/>
          <w:lang w:val="fr-CH"/>
        </w:rPr>
      </w:pPr>
      <w:r>
        <w:rPr>
          <w:b/>
          <w:bCs/>
          <w:sz w:val="20"/>
          <w:lang w:val="fr-CH"/>
        </w:rPr>
        <w:t xml:space="preserve">non exonérés de l'impôt: </w:t>
      </w:r>
      <w:r>
        <w:rPr>
          <w:sz w:val="20"/>
          <w:lang w:val="fr-CH"/>
        </w:rPr>
        <w:t>si les dispositions selon l’Oimpmin ne sont pas satisfaites, les combustibles et carburants sont passibles de l’impôt sur les huiles minérales.</w:t>
      </w:r>
      <w:r>
        <w:rPr>
          <w:sz w:val="20"/>
          <w:lang w:val="fr-CH"/>
        </w:rPr>
        <w:br/>
      </w:r>
    </w:p>
    <w:p>
      <w:pPr>
        <w:pStyle w:val="Titre3Strich2"/>
        <w:numPr>
          <w:ilvl w:val="0"/>
          <w:numId w:val="0"/>
        </w:numPr>
        <w:tabs>
          <w:tab w:val="left" w:pos="426"/>
        </w:tabs>
        <w:spacing w:after="60"/>
        <w:ind w:left="425" w:hanging="425"/>
        <w:rPr>
          <w:sz w:val="20"/>
          <w:lang w:val="fr-CH"/>
        </w:rPr>
      </w:pPr>
      <w:r>
        <w:rPr>
          <w:sz w:val="20"/>
          <w:lang w:val="fr-CH"/>
        </w:rPr>
        <w:t>4.</w:t>
      </w:r>
      <w:r>
        <w:rPr>
          <w:sz w:val="20"/>
          <w:lang w:val="fr-CH"/>
        </w:rPr>
        <w:tab/>
        <w:t>Le formulaire n° 45.35 en tant que demande de remboursement</w:t>
      </w:r>
      <w:r>
        <w:rPr>
          <w:sz w:val="20"/>
          <w:lang w:val="fr-CH"/>
        </w:rPr>
        <w:br/>
        <w:t>(combustibles et carburants provenant de la libre consommation)</w:t>
      </w:r>
    </w:p>
    <w:p>
      <w:pPr>
        <w:pStyle w:val="Titre3Strich2"/>
        <w:numPr>
          <w:ilvl w:val="0"/>
          <w:numId w:val="0"/>
        </w:numPr>
        <w:tabs>
          <w:tab w:val="left" w:pos="426"/>
        </w:tabs>
        <w:spacing w:after="160"/>
        <w:ind w:left="425"/>
        <w:rPr>
          <w:sz w:val="20"/>
          <w:lang w:val="fr-CH"/>
        </w:rPr>
      </w:pPr>
      <w:r>
        <w:rPr>
          <w:sz w:val="20"/>
          <w:lang w:val="fr-CH"/>
        </w:rPr>
        <w:t xml:space="preserve">Si les conditions des art. 26 à 28 ou de l’art. 33 Oimpmin sont remplies, le remboursement de l’impôt sur les huiles minérales déjà payé </w:t>
      </w:r>
      <w:proofErr w:type="gramStart"/>
      <w:r>
        <w:rPr>
          <w:sz w:val="20"/>
          <w:lang w:val="fr-CH"/>
        </w:rPr>
        <w:t>peut être</w:t>
      </w:r>
      <w:proofErr w:type="gramEnd"/>
      <w:r>
        <w:rPr>
          <w:sz w:val="20"/>
          <w:lang w:val="fr-CH"/>
        </w:rPr>
        <w:t xml:space="preserve"> demandé après coup. Le remboursement donne lieu à la perception d’une taxe.</w:t>
      </w:r>
      <w:r>
        <w:rPr>
          <w:sz w:val="20"/>
          <w:lang w:val="fr-CH"/>
        </w:rPr>
        <w:br/>
      </w:r>
    </w:p>
    <w:p>
      <w:pPr>
        <w:pStyle w:val="Titre3Strich2"/>
        <w:numPr>
          <w:ilvl w:val="0"/>
          <w:numId w:val="0"/>
        </w:numPr>
        <w:tabs>
          <w:tab w:val="left" w:pos="426"/>
        </w:tabs>
        <w:spacing w:after="60"/>
        <w:ind w:left="851" w:hanging="851"/>
        <w:rPr>
          <w:sz w:val="20"/>
          <w:lang w:val="fr-CH"/>
        </w:rPr>
      </w:pPr>
      <w:r>
        <w:rPr>
          <w:sz w:val="20"/>
          <w:lang w:val="fr-CH"/>
        </w:rPr>
        <w:t>5.</w:t>
      </w:r>
      <w:r>
        <w:rPr>
          <w:sz w:val="20"/>
          <w:lang w:val="fr-CH"/>
        </w:rPr>
        <w:tab/>
        <w:t>Les indications doivent être inscrites dans le formulaire comme il suit:</w:t>
      </w:r>
    </w:p>
    <w:p>
      <w:pPr>
        <w:pStyle w:val="Titre3Strich2"/>
        <w:tabs>
          <w:tab w:val="clear" w:pos="1080"/>
        </w:tabs>
        <w:ind w:left="851" w:hanging="425"/>
        <w:rPr>
          <w:sz w:val="20"/>
          <w:lang w:val="fr-CH"/>
        </w:rPr>
      </w:pPr>
      <w:proofErr w:type="gramStart"/>
      <w:r>
        <w:rPr>
          <w:sz w:val="20"/>
          <w:lang w:val="fr-CH"/>
        </w:rPr>
        <w:t>produits</w:t>
      </w:r>
      <w:proofErr w:type="gramEnd"/>
      <w:r>
        <w:rPr>
          <w:sz w:val="20"/>
          <w:lang w:val="fr-CH"/>
        </w:rPr>
        <w:t xml:space="preserve"> (d'après les numéros d'articles, dans l'ordre croissant)</w:t>
      </w:r>
    </w:p>
    <w:p>
      <w:pPr>
        <w:pStyle w:val="Titre3Strich2"/>
        <w:numPr>
          <w:ilvl w:val="0"/>
          <w:numId w:val="45"/>
        </w:numPr>
        <w:tabs>
          <w:tab w:val="left" w:pos="1134"/>
        </w:tabs>
        <w:ind w:firstLine="349"/>
        <w:rPr>
          <w:sz w:val="20"/>
          <w:lang w:val="fr-CH"/>
        </w:rPr>
      </w:pPr>
      <w:proofErr w:type="gramStart"/>
      <w:r>
        <w:rPr>
          <w:sz w:val="20"/>
          <w:lang w:val="fr-CH"/>
        </w:rPr>
        <w:t>code</w:t>
      </w:r>
      <w:proofErr w:type="gramEnd"/>
      <w:r>
        <w:rPr>
          <w:sz w:val="20"/>
          <w:lang w:val="fr-CH"/>
        </w:rPr>
        <w:t xml:space="preserve"> de taux d'impôt (dans l'ordre croissant)</w:t>
      </w:r>
    </w:p>
    <w:p>
      <w:pPr>
        <w:pStyle w:val="Titre3Strich2"/>
        <w:numPr>
          <w:ilvl w:val="0"/>
          <w:numId w:val="45"/>
        </w:numPr>
        <w:tabs>
          <w:tab w:val="left" w:pos="1134"/>
        </w:tabs>
        <w:spacing w:after="60"/>
        <w:ind w:left="357" w:firstLine="777"/>
        <w:rPr>
          <w:sz w:val="20"/>
          <w:lang w:val="fr-CH"/>
        </w:rPr>
      </w:pPr>
      <w:proofErr w:type="gramStart"/>
      <w:r>
        <w:rPr>
          <w:sz w:val="20"/>
          <w:lang w:val="fr-CH"/>
        </w:rPr>
        <w:t>statistique</w:t>
      </w:r>
      <w:proofErr w:type="gramEnd"/>
      <w:r>
        <w:rPr>
          <w:sz w:val="20"/>
          <w:lang w:val="fr-CH"/>
        </w:rPr>
        <w:t xml:space="preserve"> (indication séparée des quantités y relatives)</w:t>
      </w:r>
    </w:p>
    <w:p>
      <w:pPr>
        <w:pStyle w:val="Titre3Strich2"/>
        <w:tabs>
          <w:tab w:val="clear" w:pos="1080"/>
        </w:tabs>
        <w:spacing w:after="160"/>
        <w:ind w:left="709" w:hanging="284"/>
        <w:rPr>
          <w:sz w:val="20"/>
          <w:lang w:val="fr-CH"/>
        </w:rPr>
      </w:pPr>
      <w:r>
        <w:rPr>
          <w:sz w:val="20"/>
          <w:lang w:val="fr-CH"/>
        </w:rPr>
        <w:t>montant total en CHF de la déclaration fiscale / de la demande de remboursement.</w:t>
      </w:r>
      <w:r>
        <w:rPr>
          <w:sz w:val="20"/>
          <w:lang w:val="fr-CH"/>
        </w:rPr>
        <w:br/>
      </w:r>
    </w:p>
    <w:p>
      <w:pPr>
        <w:pStyle w:val="Titre3Strich2"/>
        <w:numPr>
          <w:ilvl w:val="0"/>
          <w:numId w:val="0"/>
        </w:numPr>
        <w:spacing w:after="160"/>
        <w:ind w:left="425" w:hanging="425"/>
        <w:rPr>
          <w:sz w:val="20"/>
          <w:lang w:val="fr-CH"/>
        </w:rPr>
      </w:pPr>
      <w:r>
        <w:rPr>
          <w:sz w:val="20"/>
          <w:lang w:val="fr-CH"/>
        </w:rPr>
        <w:t>6.</w:t>
      </w:r>
      <w:r>
        <w:rPr>
          <w:sz w:val="20"/>
          <w:lang w:val="fr-CH"/>
        </w:rPr>
        <w:tab/>
        <w:t>Les déclarations fiscales et les demandes de remboursement de l’impôt doivent être établies sur des formulaires séparés.</w:t>
      </w:r>
      <w:r>
        <w:rPr>
          <w:sz w:val="20"/>
          <w:lang w:val="fr-CH"/>
        </w:rPr>
        <w:br/>
      </w:r>
    </w:p>
    <w:p>
      <w:pPr>
        <w:pStyle w:val="Titre3Strich2"/>
        <w:numPr>
          <w:ilvl w:val="0"/>
          <w:numId w:val="0"/>
        </w:numPr>
        <w:spacing w:after="160"/>
        <w:ind w:left="425" w:hanging="425"/>
        <w:rPr>
          <w:sz w:val="20"/>
          <w:lang w:val="fr-CH"/>
        </w:rPr>
      </w:pPr>
      <w:r>
        <w:rPr>
          <w:sz w:val="20"/>
          <w:lang w:val="fr-CH"/>
        </w:rPr>
        <w:t>7.</w:t>
      </w:r>
      <w:r>
        <w:rPr>
          <w:sz w:val="20"/>
          <w:lang w:val="fr-CH"/>
        </w:rPr>
        <w:tab/>
        <w:t>La déclaration fiscale et la demande de remboursement doivent être transmises, accompagnées des preuves, au niveau local compétent.</w:t>
      </w:r>
      <w:r>
        <w:rPr>
          <w:sz w:val="20"/>
          <w:lang w:val="fr-CH"/>
        </w:rPr>
        <w:br/>
      </w:r>
    </w:p>
    <w:p>
      <w:pPr>
        <w:pStyle w:val="Titre3Strich2"/>
        <w:numPr>
          <w:ilvl w:val="0"/>
          <w:numId w:val="47"/>
        </w:numPr>
        <w:rPr>
          <w:rFonts w:cs="Arial"/>
          <w:sz w:val="20"/>
          <w:lang w:val="fr-CH"/>
        </w:rPr>
      </w:pPr>
      <w:r>
        <w:rPr>
          <w:sz w:val="20"/>
          <w:lang w:val="fr-CH"/>
        </w:rPr>
        <w:t>Les prescriptions du règlement 09 doivent être observées (</w:t>
      </w:r>
      <w:hyperlink r:id="rId10" w:history="1">
        <w:r>
          <w:rPr>
            <w:rStyle w:val="Hyperlink"/>
            <w:rFonts w:cs="Arial"/>
            <w:sz w:val="20"/>
            <w:shd w:val="clear" w:color="auto" w:fill="FFFFFF"/>
            <w:lang w:val="fr-CH"/>
          </w:rPr>
          <w:t>R-09 Impôt sur les huiles minérales (admin.ch</w:t>
        </w:r>
      </w:hyperlink>
      <w:r>
        <w:rPr>
          <w:rFonts w:cs="Arial"/>
          <w:color w:val="000000"/>
          <w:sz w:val="20"/>
          <w:shd w:val="clear" w:color="auto" w:fill="FFFFFF"/>
          <w:lang w:val="fr-CH"/>
        </w:rPr>
        <w:t>)).</w:t>
      </w:r>
    </w:p>
    <w:p>
      <w:pPr>
        <w:spacing w:after="600"/>
        <w:rPr>
          <w:lang w:val="fr-CH"/>
        </w:rPr>
      </w:pPr>
      <w:r>
        <w:rPr>
          <w:lang w:val="fr-CH"/>
        </w:rPr>
        <w:br w:type="page"/>
      </w:r>
    </w:p>
    <w:p>
      <w:pPr>
        <w:spacing w:after="600"/>
        <w:rPr>
          <w:u w:val="single"/>
          <w:lang w:val="fr-CH"/>
        </w:rPr>
      </w:pPr>
      <w:r>
        <w:rPr>
          <w:b/>
          <w:bCs/>
          <w:u w:val="single"/>
          <w:lang w:val="fr-CH"/>
        </w:rPr>
        <w:lastRenderedPageBreak/>
        <w:t>Explication des rubriques</w:t>
      </w:r>
      <w:r>
        <w:rPr>
          <w:u w:val="single"/>
          <w:lang w:val="fr-CH"/>
        </w:rPr>
        <w:t xml:space="preserve"> 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5"/>
        <w:gridCol w:w="1962"/>
        <w:gridCol w:w="2038"/>
        <w:gridCol w:w="2038"/>
        <w:gridCol w:w="2038"/>
        <w:gridCol w:w="2039"/>
      </w:tblGrid>
      <w:t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1.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Maison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Personne assujettie à l’impôt (désignation selon registre du commerce, adresse complète, domicile)</w:t>
            </w:r>
          </w:p>
        </w:tc>
      </w:tr>
      <w:t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2.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Période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Dernier jour de la période fiscale</w:t>
            </w:r>
          </w:p>
        </w:tc>
      </w:tr>
      <w:t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3.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N° d’assujetti à l’impôt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 xml:space="preserve">Numéro d’identification à quatre ou cinq chiffres attribué par la Domaine de direction Bases </w:t>
            </w:r>
          </w:p>
        </w:tc>
      </w:tr>
      <w:t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6.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Attribution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tabs>
                <w:tab w:val="left" w:pos="4367"/>
              </w:tabs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Remboursement de l’impôt: 99</w:t>
            </w:r>
            <w:r>
              <w:rPr>
                <w:b/>
                <w:bCs/>
                <w:sz w:val="20"/>
                <w:lang w:val="fr-CH"/>
              </w:rPr>
              <w:t>20</w:t>
            </w:r>
          </w:p>
          <w:p>
            <w:pPr>
              <w:tabs>
                <w:tab w:val="left" w:pos="4367"/>
              </w:tabs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Marchandises ex bulletins d’accompagnement valables 3 mois:</w:t>
            </w:r>
            <w:r>
              <w:rPr>
                <w:sz w:val="20"/>
                <w:lang w:val="fr-CH"/>
              </w:rPr>
              <w:tab/>
              <w:t>99</w:t>
            </w:r>
            <w:r>
              <w:rPr>
                <w:b/>
                <w:bCs/>
                <w:sz w:val="20"/>
                <w:lang w:val="fr-CH"/>
              </w:rPr>
              <w:t>54</w:t>
            </w:r>
          </w:p>
        </w:tc>
      </w:tr>
      <w:t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7.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RC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Numéro de record selon liste</w:t>
            </w:r>
          </w:p>
        </w:tc>
      </w:tr>
      <w:t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N° d’article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Numéro d’article selon liste</w:t>
            </w:r>
          </w:p>
        </w:tc>
      </w:tr>
      <w:t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N° d’entrepôt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Numéro de l’entrepôt agréé</w:t>
            </w:r>
          </w:p>
        </w:tc>
      </w:tr>
      <w:t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Date du mouvement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Date de la sortie d’entrepôt ou du dédouanement</w:t>
            </w:r>
          </w:p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En cas de remboursement: dernier jour de la période fiscale dans laquelle les marchandises ont été mises à la consommation (imposées au taux normal).</w:t>
            </w:r>
          </w:p>
        </w:tc>
      </w:tr>
      <w:t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N° du mouvement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Seulement pour marchandises ex bulletins d’accompagnement valables 3 mois: numéro du bulletin d’accompagnement valable 3 mois</w:t>
            </w:r>
          </w:p>
        </w:tc>
      </w:tr>
      <w:t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Quantité litres / kg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Nombre de litres à 15 °C / (gaz naturel en kg)</w:t>
            </w:r>
          </w:p>
        </w:tc>
      </w:tr>
      <w:t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BD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Seulement pour marchandises ex bulletins d’accompagnement valables 3 mois:</w:t>
            </w:r>
          </w:p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- marchandises à partir de la frontière: numéro du bureau de douane selon liste</w:t>
            </w:r>
          </w:p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- autres: vide</w:t>
            </w:r>
          </w:p>
        </w:tc>
      </w:tr>
      <w:t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Statistique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b/>
                <w:bCs/>
                <w:sz w:val="20"/>
                <w:lang w:val="fr-CH"/>
              </w:rPr>
            </w:pPr>
            <w:r>
              <w:rPr>
                <w:i/>
                <w:iCs/>
                <w:sz w:val="20"/>
                <w:lang w:val="fr-CH"/>
              </w:rPr>
              <w:t>Carburants pour l’approvisionnement d’aéronefs:</w:t>
            </w:r>
          </w:p>
        </w:tc>
      </w:tr>
      <w:tr>
        <w:trPr>
          <w:trHeight w:val="321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pStyle w:val="Titre3Strich2"/>
              <w:numPr>
                <w:ilvl w:val="0"/>
                <w:numId w:val="0"/>
              </w:num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44</w:t>
            </w:r>
            <w:r>
              <w:rPr>
                <w:sz w:val="20"/>
                <w:lang w:val="fr-CH"/>
              </w:rPr>
              <w:t xml:space="preserve"> Basel-Mülhausen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pStyle w:val="Titre3Strich2"/>
              <w:numPr>
                <w:ilvl w:val="0"/>
                <w:numId w:val="0"/>
              </w:num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54</w:t>
            </w:r>
            <w:r>
              <w:rPr>
                <w:sz w:val="20"/>
                <w:lang w:val="fr-CH"/>
              </w:rPr>
              <w:t xml:space="preserve"> Zürich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pStyle w:val="Titre3Strich2"/>
              <w:numPr>
                <w:ilvl w:val="0"/>
                <w:numId w:val="0"/>
              </w:num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74</w:t>
            </w:r>
            <w:r>
              <w:rPr>
                <w:sz w:val="20"/>
                <w:lang w:val="fr-CH"/>
              </w:rPr>
              <w:t xml:space="preserve"> Genève-Cointrin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84</w:t>
            </w:r>
            <w:r>
              <w:rPr>
                <w:sz w:val="20"/>
                <w:lang w:val="fr-CH"/>
              </w:rPr>
              <w:t xml:space="preserve"> Lugano-Agno</w:t>
            </w:r>
          </w:p>
        </w:tc>
      </w:tr>
      <w:tr>
        <w:trPr>
          <w:trHeight w:val="321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pStyle w:val="Titre3Strich2"/>
              <w:numPr>
                <w:ilvl w:val="0"/>
                <w:numId w:val="0"/>
              </w:num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45</w:t>
            </w:r>
            <w:r>
              <w:rPr>
                <w:sz w:val="20"/>
                <w:lang w:val="fr-CH"/>
              </w:rPr>
              <w:t xml:space="preserve"> Bern-Belp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pStyle w:val="Titre3Strich2"/>
              <w:numPr>
                <w:ilvl w:val="0"/>
                <w:numId w:val="0"/>
              </w:num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55</w:t>
            </w:r>
            <w:r>
              <w:rPr>
                <w:sz w:val="20"/>
                <w:lang w:val="fr-CH"/>
              </w:rPr>
              <w:t xml:space="preserve"> Altenrhein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pStyle w:val="Titre3Strich2"/>
              <w:numPr>
                <w:ilvl w:val="0"/>
                <w:numId w:val="0"/>
              </w:num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75</w:t>
            </w:r>
            <w:r>
              <w:rPr>
                <w:sz w:val="20"/>
                <w:lang w:val="fr-CH"/>
              </w:rPr>
              <w:t xml:space="preserve"> Sion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85</w:t>
            </w:r>
            <w:r>
              <w:rPr>
                <w:sz w:val="20"/>
                <w:lang w:val="fr-CH"/>
              </w:rPr>
              <w:t xml:space="preserve"> Locarno-Magadino</w:t>
            </w:r>
          </w:p>
        </w:tc>
      </w:tr>
      <w:tr>
        <w:trPr>
          <w:trHeight w:val="32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pStyle w:val="Titre3Strich2"/>
              <w:numPr>
                <w:ilvl w:val="0"/>
                <w:numId w:val="0"/>
              </w:num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46</w:t>
            </w:r>
            <w:r>
              <w:rPr>
                <w:sz w:val="20"/>
                <w:lang w:val="fr-CH"/>
              </w:rPr>
              <w:t xml:space="preserve"> Grenchen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pStyle w:val="Titre3Strich2"/>
              <w:numPr>
                <w:ilvl w:val="0"/>
                <w:numId w:val="0"/>
              </w:num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56</w:t>
            </w:r>
            <w:r>
              <w:rPr>
                <w:sz w:val="20"/>
                <w:lang w:val="fr-CH"/>
              </w:rPr>
              <w:t xml:space="preserve"> Samedan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pStyle w:val="Titre3Strich2"/>
              <w:numPr>
                <w:ilvl w:val="0"/>
                <w:numId w:val="0"/>
              </w:num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76</w:t>
            </w:r>
            <w:r>
              <w:rPr>
                <w:sz w:val="20"/>
                <w:lang w:val="fr-CH"/>
              </w:rPr>
              <w:t xml:space="preserve"> La Blécherette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</w:p>
        </w:tc>
      </w:tr>
      <w:tr>
        <w:trPr>
          <w:trHeight w:val="321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pStyle w:val="Titre3Strich2"/>
              <w:numPr>
                <w:ilvl w:val="0"/>
                <w:numId w:val="0"/>
              </w:numPr>
              <w:spacing w:beforeLines="20" w:before="48" w:afterLines="20" w:after="48"/>
              <w:rPr>
                <w:sz w:val="20"/>
                <w:lang w:val="fr-CH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pStyle w:val="Titre3Strich2"/>
              <w:numPr>
                <w:ilvl w:val="0"/>
                <w:numId w:val="0"/>
              </w:numPr>
              <w:spacing w:beforeLines="20" w:before="48" w:afterLines="20" w:after="48"/>
              <w:rPr>
                <w:sz w:val="20"/>
                <w:lang w:val="fr-CH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pStyle w:val="Titre3Strich2"/>
              <w:numPr>
                <w:ilvl w:val="0"/>
                <w:numId w:val="0"/>
              </w:num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77</w:t>
            </w:r>
            <w:r>
              <w:rPr>
                <w:sz w:val="20"/>
                <w:lang w:val="fr-CH"/>
              </w:rPr>
              <w:t xml:space="preserve"> Les Éplatures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</w:p>
        </w:tc>
      </w:tr>
      <w:tr>
        <w:trPr>
          <w:trHeight w:val="32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pStyle w:val="Titre3Strich2"/>
              <w:numPr>
                <w:ilvl w:val="0"/>
                <w:numId w:val="0"/>
              </w:numPr>
              <w:spacing w:beforeLines="20" w:before="48" w:afterLines="20" w:after="48"/>
              <w:rPr>
                <w:sz w:val="20"/>
                <w:lang w:val="fr-CH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pStyle w:val="Titre3Strich2"/>
              <w:numPr>
                <w:ilvl w:val="0"/>
                <w:numId w:val="0"/>
              </w:numPr>
              <w:spacing w:beforeLines="20" w:before="48" w:afterLines="20" w:after="48"/>
              <w:rPr>
                <w:sz w:val="20"/>
                <w:lang w:val="fr-CH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pStyle w:val="Titre3Strich2"/>
              <w:numPr>
                <w:ilvl w:val="0"/>
                <w:numId w:val="0"/>
              </w:num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 xml:space="preserve">79 </w:t>
            </w:r>
            <w:r>
              <w:rPr>
                <w:bCs/>
                <w:sz w:val="20"/>
                <w:lang w:val="fr-CH"/>
              </w:rPr>
              <w:t>Payerne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</w:p>
        </w:tc>
      </w:tr>
      <w:tr>
        <w:trPr>
          <w:trHeight w:val="321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pStyle w:val="Titre3Strich2"/>
              <w:numPr>
                <w:ilvl w:val="0"/>
                <w:numId w:val="0"/>
              </w:numPr>
              <w:spacing w:beforeLines="20" w:before="48" w:afterLines="20" w:after="48"/>
              <w:rPr>
                <w:sz w:val="20"/>
                <w:lang w:val="fr-CH"/>
              </w:rPr>
            </w:pPr>
            <w:bookmarkStart w:id="7" w:name="_GoBack"/>
            <w:bookmarkEnd w:id="7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pStyle w:val="Titre3Strich2"/>
              <w:numPr>
                <w:ilvl w:val="0"/>
                <w:numId w:val="0"/>
              </w:numPr>
              <w:spacing w:beforeLines="20" w:before="48" w:afterLines="20" w:after="48"/>
              <w:rPr>
                <w:sz w:val="20"/>
                <w:lang w:val="fr-CH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pStyle w:val="Titre3Strich2"/>
              <w:numPr>
                <w:ilvl w:val="0"/>
                <w:numId w:val="0"/>
              </w:numPr>
              <w:spacing w:beforeLines="20" w:before="48" w:afterLines="20" w:after="48"/>
              <w:rPr>
                <w:sz w:val="20"/>
                <w:lang w:val="fr-CH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</w:p>
        </w:tc>
      </w:tr>
      <w:tr>
        <w:trPr>
          <w:trHeight w:val="32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i/>
                <w:iCs/>
                <w:sz w:val="20"/>
                <w:lang w:val="fr-CH"/>
              </w:rPr>
              <w:t>Carburants et huile de chauffage extra-légère pour ayants droit avec privilèges diplomatiques:</w:t>
            </w:r>
          </w:p>
        </w:tc>
        <w:tc>
          <w:tcPr>
            <w:tcW w:w="2038" w:type="dxa"/>
            <w:tcMar>
              <w:left w:w="57" w:type="dxa"/>
              <w:right w:w="28" w:type="dxa"/>
            </w:tcMar>
          </w:tcPr>
          <w:p>
            <w:pPr>
              <w:pStyle w:val="Titre3Strich2"/>
              <w:numPr>
                <w:ilvl w:val="0"/>
                <w:numId w:val="0"/>
              </w:numPr>
              <w:spacing w:beforeLines="20" w:before="48" w:afterLines="20" w:after="48"/>
              <w:rPr>
                <w:sz w:val="20"/>
                <w:lang w:val="fr-CH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pStyle w:val="Titre3Strich2"/>
              <w:numPr>
                <w:ilvl w:val="0"/>
                <w:numId w:val="0"/>
              </w:numPr>
              <w:spacing w:beforeLines="20" w:before="48" w:afterLines="20" w:after="48"/>
              <w:rPr>
                <w:sz w:val="20"/>
                <w:lang w:val="fr-CH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</w:p>
        </w:tc>
      </w:tr>
      <w:t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pStyle w:val="Titre3Strich2"/>
              <w:numPr>
                <w:ilvl w:val="0"/>
                <w:numId w:val="0"/>
              </w:num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21</w:t>
            </w:r>
            <w:r>
              <w:rPr>
                <w:sz w:val="20"/>
                <w:lang w:val="fr-CH"/>
              </w:rPr>
              <w:t xml:space="preserve"> Missions diplomatiques et consulaires et leur personnel</w:t>
            </w:r>
          </w:p>
        </w:tc>
      </w:tr>
      <w:t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pStyle w:val="Titre3Strich2"/>
              <w:numPr>
                <w:ilvl w:val="0"/>
                <w:numId w:val="0"/>
              </w:num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22</w:t>
            </w:r>
            <w:r>
              <w:rPr>
                <w:sz w:val="20"/>
                <w:lang w:val="fr-CH"/>
              </w:rPr>
              <w:t xml:space="preserve"> ONU, sous-organisations de l’ONU et leur personnel</w:t>
            </w:r>
          </w:p>
        </w:tc>
      </w:tr>
      <w:t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pStyle w:val="Titre3Strich2"/>
              <w:numPr>
                <w:ilvl w:val="0"/>
                <w:numId w:val="0"/>
              </w:num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23</w:t>
            </w:r>
            <w:r>
              <w:rPr>
                <w:sz w:val="20"/>
                <w:lang w:val="fr-CH"/>
              </w:rPr>
              <w:t xml:space="preserve"> Centre européen de recherche nucléaire (CERN) et son personnel</w:t>
            </w:r>
          </w:p>
        </w:tc>
      </w:tr>
      <w:t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pStyle w:val="Titre3Strich2"/>
              <w:numPr>
                <w:ilvl w:val="0"/>
                <w:numId w:val="0"/>
              </w:num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b/>
                <w:bCs/>
                <w:sz w:val="20"/>
                <w:lang w:val="fr-CH"/>
              </w:rPr>
              <w:t>29</w:t>
            </w:r>
            <w:r>
              <w:rPr>
                <w:sz w:val="20"/>
                <w:lang w:val="fr-CH"/>
              </w:rPr>
              <w:t xml:space="preserve"> Autres</w:t>
            </w:r>
          </w:p>
        </w:tc>
      </w:tr>
      <w:t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CI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Code du taux de l’impôt selon liste</w:t>
            </w:r>
          </w:p>
        </w:tc>
      </w:tr>
      <w:t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Montant de l’impôt en CHF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Calculé sur la base de la quantité en litres de la ligne fiscale et du taux d'impôt valable selon code du taux d'impôt (arrondi aux 5 ct. selon règles commerciales); les montants de 0.00 CHF doivent être inscrits.</w:t>
            </w:r>
          </w:p>
        </w:tc>
      </w:tr>
      <w:tr>
        <w:trPr>
          <w:trHeight w:val="62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A reporter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tabs>
                <w:tab w:val="left" w:pos="404"/>
              </w:tabs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Montant de l’impôt en fr./ct. à reporter dans la feuille complémentaire.</w:t>
            </w:r>
          </w:p>
        </w:tc>
      </w:tr>
      <w:tr>
        <w:trPr>
          <w:trHeight w:val="22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Report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tabs>
                <w:tab w:val="left" w:pos="404"/>
              </w:tabs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Report automatique du montant de l’impôt de la feuille précédente</w:t>
            </w:r>
          </w:p>
        </w:tc>
      </w:tr>
      <w:t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8.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Feuille</w:t>
            </w:r>
          </w:p>
        </w:tc>
        <w:tc>
          <w:tcPr>
            <w:tcW w:w="8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>
            <w:pPr>
              <w:tabs>
                <w:tab w:val="left" w:pos="404"/>
              </w:tabs>
              <w:spacing w:beforeLines="20" w:before="48" w:afterLines="20" w:after="48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Inscrire en première page le nombre total de feuilles du formulaire “Déclaration fiscale/remboursement de l’impôt“ (formulaire + feuilles complémentaires).</w:t>
            </w:r>
          </w:p>
        </w:tc>
      </w:tr>
    </w:tbl>
    <w:p>
      <w:pPr>
        <w:rPr>
          <w:szCs w:val="24"/>
          <w:lang w:val="fr-CH"/>
        </w:rPr>
      </w:pPr>
    </w:p>
    <w:sectPr>
      <w:footerReference w:type="default" r:id="rId11"/>
      <w:pgSz w:w="11906" w:h="16838"/>
      <w:pgMar w:top="680" w:right="680" w:bottom="567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sz w:val="12"/>
        <w:szCs w:val="12"/>
      </w:rPr>
    </w:pPr>
    <w:r>
      <w:rPr>
        <w:sz w:val="12"/>
        <w:szCs w:val="12"/>
      </w:rPr>
      <w:t>Form. 45.35 f 07.22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4536"/>
        <w:tab w:val="clear" w:pos="9072"/>
        <w:tab w:val="right" w:pos="15451"/>
      </w:tabs>
      <w:ind w:right="-653"/>
      <w:rPr>
        <w:sz w:val="20"/>
      </w:rPr>
    </w:pPr>
    <w:r>
      <w:rPr>
        <w:sz w:val="14"/>
        <w:szCs w:val="14"/>
      </w:rPr>
      <w:t xml:space="preserve">Form. </w:t>
    </w:r>
    <w:proofErr w:type="gramStart"/>
    <w:r>
      <w:rPr>
        <w:sz w:val="14"/>
        <w:szCs w:val="14"/>
      </w:rPr>
      <w:t>45.35  f</w:t>
    </w:r>
    <w:proofErr w:type="gramEnd"/>
    <w:r>
      <w:rPr>
        <w:sz w:val="14"/>
        <w:szCs w:val="14"/>
      </w:rPr>
      <w:t xml:space="preserve">  04.05</w:t>
    </w:r>
    <w:r>
      <w:rPr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9EBE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0452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1208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745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22D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12B8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E0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635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EC0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C62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180F"/>
    <w:multiLevelType w:val="hybridMultilevel"/>
    <w:tmpl w:val="56044E12"/>
    <w:lvl w:ilvl="0" w:tplc="A11A157C">
      <w:start w:val="1"/>
      <w:numFmt w:val="bullet"/>
      <w:pStyle w:val="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4A2F2E"/>
    <w:multiLevelType w:val="hybridMultilevel"/>
    <w:tmpl w:val="06AC5E60"/>
    <w:lvl w:ilvl="0" w:tplc="0ADABF5C">
      <w:start w:val="1"/>
      <w:numFmt w:val="bullet"/>
      <w:pStyle w:val="StrichE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E07F7"/>
    <w:multiLevelType w:val="multilevel"/>
    <w:tmpl w:val="FEB4F2B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F71AA6"/>
    <w:multiLevelType w:val="hybridMultilevel"/>
    <w:tmpl w:val="75326C78"/>
    <w:lvl w:ilvl="0" w:tplc="BA42EFC8">
      <w:start w:val="1"/>
      <w:numFmt w:val="bullet"/>
      <w:pStyle w:val="Strich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12966"/>
    <w:multiLevelType w:val="multilevel"/>
    <w:tmpl w:val="298EB75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97D1F21"/>
    <w:multiLevelType w:val="hybridMultilevel"/>
    <w:tmpl w:val="328A247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98AD6A">
      <w:start w:val="1"/>
      <w:numFmt w:val="bullet"/>
      <w:pStyle w:val="Titre3Strich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 w:tplc="08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E56FFB"/>
    <w:multiLevelType w:val="hybridMultilevel"/>
    <w:tmpl w:val="7C207812"/>
    <w:lvl w:ilvl="0" w:tplc="EEBA1C84">
      <w:start w:val="1"/>
      <w:numFmt w:val="bullet"/>
      <w:pStyle w:val="Quadra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D7E66"/>
    <w:multiLevelType w:val="multilevel"/>
    <w:tmpl w:val="67BE6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6783C68"/>
    <w:multiLevelType w:val="hybridMultilevel"/>
    <w:tmpl w:val="683AD240"/>
    <w:lvl w:ilvl="0" w:tplc="843EA9E2">
      <w:start w:val="1"/>
      <w:numFmt w:val="bullet"/>
      <w:pStyle w:val="PunktE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A3B6C"/>
    <w:multiLevelType w:val="hybridMultilevel"/>
    <w:tmpl w:val="C13493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ED6842"/>
    <w:multiLevelType w:val="hybridMultilevel"/>
    <w:tmpl w:val="DAE635D0"/>
    <w:lvl w:ilvl="0" w:tplc="DBA6EA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2306C27"/>
    <w:multiLevelType w:val="hybridMultilevel"/>
    <w:tmpl w:val="BA1AF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64C5B"/>
    <w:multiLevelType w:val="hybridMultilevel"/>
    <w:tmpl w:val="19C0498A"/>
    <w:lvl w:ilvl="0" w:tplc="DBA6EA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8397CDD"/>
    <w:multiLevelType w:val="hybridMultilevel"/>
    <w:tmpl w:val="E2125A60"/>
    <w:lvl w:ilvl="0" w:tplc="A942E3F0">
      <w:start w:val="1"/>
      <w:numFmt w:val="bullet"/>
      <w:pStyle w:val="QuadratE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21"/>
  </w:num>
  <w:num w:numId="20">
    <w:abstractNumId w:val="10"/>
  </w:num>
  <w:num w:numId="21">
    <w:abstractNumId w:val="16"/>
  </w:num>
  <w:num w:numId="22">
    <w:abstractNumId w:val="13"/>
  </w:num>
  <w:num w:numId="23">
    <w:abstractNumId w:val="18"/>
  </w:num>
  <w:num w:numId="24">
    <w:abstractNumId w:val="23"/>
  </w:num>
  <w:num w:numId="25">
    <w:abstractNumId w:val="11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5"/>
  </w:num>
  <w:num w:numId="37">
    <w:abstractNumId w:val="17"/>
  </w:num>
  <w:num w:numId="38">
    <w:abstractNumId w:val="15"/>
  </w:num>
  <w:num w:numId="39">
    <w:abstractNumId w:val="15"/>
  </w:num>
  <w:num w:numId="40">
    <w:abstractNumId w:val="19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20"/>
  </w:num>
  <w:num w:numId="46">
    <w:abstractNumId w:val="22"/>
  </w:num>
  <w:num w:numId="47">
    <w:abstractNumId w:val="15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DF73E7-9384-4A92-BF07-A0F2111C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einzug"/>
    <w:qFormat/>
    <w:pPr>
      <w:keepNext/>
      <w:numPr>
        <w:numId w:val="10"/>
      </w:numPr>
      <w:tabs>
        <w:tab w:val="clear" w:pos="432"/>
        <w:tab w:val="left" w:pos="851"/>
      </w:tabs>
      <w:spacing w:before="240" w:after="60"/>
      <w:ind w:left="851" w:hanging="851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einzug"/>
    <w:qFormat/>
    <w:pPr>
      <w:keepNext/>
      <w:numPr>
        <w:ilvl w:val="1"/>
        <w:numId w:val="11"/>
      </w:numPr>
      <w:tabs>
        <w:tab w:val="clear" w:pos="576"/>
        <w:tab w:val="left" w:pos="851"/>
      </w:tabs>
      <w:spacing w:before="240" w:after="6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einzug"/>
    <w:qFormat/>
    <w:pPr>
      <w:keepNext/>
      <w:numPr>
        <w:ilvl w:val="2"/>
        <w:numId w:val="12"/>
      </w:numPr>
      <w:tabs>
        <w:tab w:val="clear" w:pos="720"/>
        <w:tab w:val="left" w:pos="851"/>
      </w:tabs>
      <w:spacing w:before="240" w:after="60"/>
      <w:ind w:left="851" w:hanging="851"/>
      <w:outlineLvl w:val="2"/>
    </w:pPr>
    <w:rPr>
      <w:b/>
    </w:rPr>
  </w:style>
  <w:style w:type="paragraph" w:styleId="berschrift4">
    <w:name w:val="heading 4"/>
    <w:basedOn w:val="Standard"/>
    <w:next w:val="Standardeinzug"/>
    <w:qFormat/>
    <w:pPr>
      <w:keepNext/>
      <w:numPr>
        <w:ilvl w:val="3"/>
        <w:numId w:val="13"/>
      </w:numPr>
      <w:tabs>
        <w:tab w:val="clear" w:pos="864"/>
        <w:tab w:val="left" w:pos="851"/>
      </w:tabs>
      <w:spacing w:before="240" w:after="60"/>
      <w:ind w:left="851" w:hanging="851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4"/>
      </w:numPr>
      <w:tabs>
        <w:tab w:val="clear" w:pos="1008"/>
        <w:tab w:val="left" w:pos="1009"/>
      </w:tabs>
      <w:spacing w:before="240" w:after="60"/>
      <w:ind w:left="1009" w:hanging="1009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5"/>
      </w:numPr>
      <w:tabs>
        <w:tab w:val="clear" w:pos="1152"/>
        <w:tab w:val="left" w:pos="1151"/>
      </w:tabs>
      <w:spacing w:before="240" w:after="60"/>
      <w:ind w:left="1151" w:hanging="1151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6"/>
      </w:numPr>
      <w:tabs>
        <w:tab w:val="clear" w:pos="1296"/>
        <w:tab w:val="left" w:pos="1298"/>
      </w:tabs>
      <w:spacing w:before="240" w:after="60"/>
      <w:ind w:left="1298" w:hanging="1298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7"/>
      </w:numPr>
      <w:tabs>
        <w:tab w:val="left" w:pos="1440"/>
      </w:tabs>
      <w:spacing w:before="240" w:after="6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8"/>
      </w:numPr>
      <w:tabs>
        <w:tab w:val="clear" w:pos="1584"/>
        <w:tab w:val="left" w:pos="1582"/>
      </w:tabs>
      <w:spacing w:before="240" w:after="60"/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851"/>
    </w:pPr>
  </w:style>
  <w:style w:type="paragraph" w:styleId="Titel">
    <w:name w:val="Title"/>
    <w:basedOn w:val="Standard"/>
    <w:next w:val="Standard"/>
    <w:qFormat/>
    <w:pPr>
      <w:spacing w:before="240" w:after="60"/>
      <w:outlineLvl w:val="0"/>
    </w:pPr>
    <w:rPr>
      <w:b/>
      <w:kern w:val="28"/>
      <w:sz w:val="32"/>
    </w:rPr>
  </w:style>
  <w:style w:type="paragraph" w:customStyle="1" w:styleId="Punkt">
    <w:name w:val="Punkt"/>
    <w:basedOn w:val="Standard"/>
    <w:pPr>
      <w:numPr>
        <w:numId w:val="20"/>
      </w:numPr>
    </w:pPr>
  </w:style>
  <w:style w:type="paragraph" w:customStyle="1" w:styleId="EndeFin">
    <w:name w:val="Ende/Fin"/>
    <w:basedOn w:val="Standard"/>
    <w:next w:val="Standard"/>
  </w:style>
  <w:style w:type="paragraph" w:customStyle="1" w:styleId="Quadrat">
    <w:name w:val="Quadrat"/>
    <w:basedOn w:val="Standard"/>
    <w:pPr>
      <w:numPr>
        <w:numId w:val="21"/>
      </w:numPr>
    </w:pPr>
  </w:style>
  <w:style w:type="paragraph" w:customStyle="1" w:styleId="Strich">
    <w:name w:val="Strich"/>
    <w:basedOn w:val="Standard"/>
    <w:pPr>
      <w:numPr>
        <w:numId w:val="22"/>
      </w:numPr>
    </w:pPr>
  </w:style>
  <w:style w:type="paragraph" w:customStyle="1" w:styleId="PunktE">
    <w:name w:val="PunktE"/>
    <w:basedOn w:val="Standardeinzug"/>
    <w:pPr>
      <w:numPr>
        <w:numId w:val="23"/>
      </w:numPr>
    </w:pPr>
  </w:style>
  <w:style w:type="paragraph" w:customStyle="1" w:styleId="QuadratE">
    <w:name w:val="QuadratE"/>
    <w:basedOn w:val="Standardeinzug"/>
    <w:pPr>
      <w:numPr>
        <w:numId w:val="24"/>
      </w:numPr>
    </w:pPr>
  </w:style>
  <w:style w:type="paragraph" w:customStyle="1" w:styleId="StrichE">
    <w:name w:val="StrichE"/>
    <w:basedOn w:val="Standardeinzug"/>
    <w:pPr>
      <w:numPr>
        <w:numId w:val="25"/>
      </w:numPr>
    </w:pPr>
  </w:style>
  <w:style w:type="paragraph" w:customStyle="1" w:styleId="Logo">
    <w:name w:val="Logo"/>
    <w:basedOn w:val="Standard"/>
    <w:next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itre3Strich2">
    <w:name w:val="Titre 3 Strich 2"/>
    <w:basedOn w:val="Standard"/>
    <w:pPr>
      <w:numPr>
        <w:ilvl w:val="1"/>
        <w:numId w:val="36"/>
      </w:numPr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CDBLogo">
    <w:name w:val="CDB_Logo"/>
    <w:rPr>
      <w:rFonts w:ascii="Arial" w:hAnsi="Arial"/>
      <w:noProof/>
      <w:sz w:val="15"/>
    </w:rPr>
  </w:style>
  <w:style w:type="paragraph" w:customStyle="1" w:styleId="CDBKopfDept">
    <w:name w:val="CDB_KopfDept"/>
    <w:basedOn w:val="Standard"/>
    <w:pPr>
      <w:suppressAutoHyphens/>
      <w:spacing w:after="100" w:line="200" w:lineRule="exact"/>
    </w:pPr>
    <w:rPr>
      <w:noProof/>
      <w:sz w:val="15"/>
      <w:lang w:eastAsia="de-CH"/>
    </w:rPr>
  </w:style>
  <w:style w:type="paragraph" w:customStyle="1" w:styleId="CDBKopfFett">
    <w:name w:val="CDB_KopfFett"/>
    <w:basedOn w:val="Standard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CDBHierarchie">
    <w:name w:val="CDB_Hierarchie"/>
    <w:basedOn w:val="Kopfzeile"/>
    <w:pPr>
      <w:tabs>
        <w:tab w:val="clear" w:pos="4536"/>
        <w:tab w:val="clear" w:pos="9072"/>
      </w:tabs>
      <w:suppressAutoHyphens/>
      <w:spacing w:line="200" w:lineRule="exact"/>
    </w:pPr>
    <w:rPr>
      <w:noProof/>
      <w:sz w:val="15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s://www.bazg.admin.ch/bazg/fr/home/infos-pour-entreprises/impots-et-redevances/importation-en-suisse/impot-sur-les-huiles-minerales/d9-prescriptions-administratives---impot-sur-les-huiles-minerale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1304</Words>
  <Characters>12362</Characters>
  <Application>Microsoft Office Word</Application>
  <DocSecurity>0</DocSecurity>
  <Lines>103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BIT</Company>
  <LinksUpToDate>false</LinksUpToDate>
  <CharactersWithSpaces>13639</CharactersWithSpaces>
  <SharedDoc>false</SharedDoc>
  <HLinks>
    <vt:vector size="6" baseType="variant">
      <vt:variant>
        <vt:i4>6094860</vt:i4>
      </vt:variant>
      <vt:variant>
        <vt:i4>1195</vt:i4>
      </vt:variant>
      <vt:variant>
        <vt:i4>0</vt:i4>
      </vt:variant>
      <vt:variant>
        <vt:i4>5</vt:i4>
      </vt:variant>
      <vt:variant>
        <vt:lpwstr>http://www.ezv.admin.ch/dokumentation/01113/01753/index.html?lang=fr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u80733124</dc:creator>
  <cp:keywords/>
  <dc:description/>
  <cp:lastModifiedBy>Röthenmund Michael EZV</cp:lastModifiedBy>
  <cp:revision>7</cp:revision>
  <cp:lastPrinted>2006-10-19T14:03:00Z</cp:lastPrinted>
  <dcterms:created xsi:type="dcterms:W3CDTF">2021-10-08T12:26:00Z</dcterms:created>
  <dcterms:modified xsi:type="dcterms:W3CDTF">2022-07-13T13:47:00Z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-1881999107</vt:i4>
  </property>
  <property fmtid="{D5CDD505-2E9C-101B-9397-08002B2CF9AE}" pid="3" name="_EmailSubject">
    <vt:lpwstr>Übersetzung Anleitung für das Ausfüllen des Form. 45.35 + Form. 45.35</vt:lpwstr>
  </property>
  <property fmtid="{D5CDD505-2E9C-101B-9397-08002B2CF9AE}" pid="4" name="_AuthorEmail">
    <vt:lpwstr>gerard.meier@ezv.admin.ch</vt:lpwstr>
  </property>
  <property fmtid="{D5CDD505-2E9C-101B-9397-08002B2CF9AE}" pid="5" name="_AuthorEmailDisplayName">
    <vt:lpwstr>Meier Gérard</vt:lpwstr>
  </property>
  <property fmtid="{D5CDD505-2E9C-101B-9397-08002B2CF9AE}" pid="6" name="_ReviewingToolsShownOnce">
    <vt:lpwstr/>
  </property>
</Properties>
</file>